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3C3" w:rsidRDefault="009861A7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F5F35">
        <w:rPr>
          <w:rFonts w:ascii="Times New Roman" w:hAnsi="Times New Roman" w:cs="Times New Roman"/>
          <w:sz w:val="28"/>
          <w:szCs w:val="28"/>
        </w:rPr>
        <w:t>УДК 629.78</w:t>
      </w:r>
    </w:p>
    <w:p w:rsidR="008B5EF1" w:rsidRPr="00CF5F35" w:rsidRDefault="008B5EF1" w:rsidP="008B5EF1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CF5F35" w:rsidRDefault="00CF5F35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E24694">
        <w:rPr>
          <w:rFonts w:ascii="Times New Roman" w:hAnsi="Times New Roman" w:cs="Times New Roman"/>
          <w:b/>
          <w:sz w:val="28"/>
          <w:szCs w:val="28"/>
        </w:rPr>
        <w:t>Клишин Александр Федорович</w:t>
      </w:r>
      <w:r>
        <w:rPr>
          <w:rFonts w:ascii="Times New Roman" w:hAnsi="Times New Roman" w:cs="Times New Roman"/>
          <w:sz w:val="28"/>
          <w:szCs w:val="28"/>
        </w:rPr>
        <w:t>, к</w:t>
      </w:r>
      <w:r w:rsidR="00E24694">
        <w:rPr>
          <w:rFonts w:ascii="Times New Roman" w:hAnsi="Times New Roman" w:cs="Times New Roman"/>
          <w:sz w:val="28"/>
          <w:szCs w:val="28"/>
        </w:rPr>
        <w:t>андидат технических наук</w:t>
      </w:r>
      <w:proofErr w:type="gramStart"/>
      <w:r w:rsidR="00E24694" w:rsidRPr="00E2469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="00E24694">
        <w:rPr>
          <w:rFonts w:ascii="Times New Roman" w:hAnsi="Times New Roman" w:cs="Times New Roman"/>
          <w:sz w:val="28"/>
          <w:szCs w:val="28"/>
        </w:rPr>
        <w:t>;</w:t>
      </w:r>
    </w:p>
    <w:p w:rsidR="00E24694" w:rsidRDefault="00CF5F35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E24694">
        <w:rPr>
          <w:rFonts w:ascii="Times New Roman" w:hAnsi="Times New Roman" w:cs="Times New Roman"/>
          <w:b/>
          <w:sz w:val="28"/>
          <w:szCs w:val="28"/>
        </w:rPr>
        <w:t>Никитин Александр Михайлович</w:t>
      </w:r>
      <w:r>
        <w:rPr>
          <w:rFonts w:ascii="Times New Roman" w:hAnsi="Times New Roman" w:cs="Times New Roman"/>
          <w:sz w:val="28"/>
          <w:szCs w:val="28"/>
        </w:rPr>
        <w:t>, аспирант</w:t>
      </w:r>
      <w:proofErr w:type="gramStart"/>
      <w:r w:rsidR="00E24694" w:rsidRPr="00E2469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="00E24694">
        <w:rPr>
          <w:rFonts w:ascii="Times New Roman" w:hAnsi="Times New Roman" w:cs="Times New Roman"/>
          <w:sz w:val="28"/>
          <w:szCs w:val="28"/>
        </w:rPr>
        <w:t>;</w:t>
      </w:r>
    </w:p>
    <w:p w:rsidR="00CF5F35" w:rsidRDefault="00CF5F35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E24694">
        <w:rPr>
          <w:rFonts w:ascii="Times New Roman" w:hAnsi="Times New Roman" w:cs="Times New Roman"/>
          <w:b/>
          <w:sz w:val="28"/>
          <w:szCs w:val="28"/>
        </w:rPr>
        <w:t>Третьяк Михаил Семенович</w:t>
      </w:r>
      <w:r w:rsidR="00E24694">
        <w:rPr>
          <w:rFonts w:ascii="Times New Roman" w:hAnsi="Times New Roman" w:cs="Times New Roman"/>
          <w:sz w:val="28"/>
          <w:szCs w:val="28"/>
        </w:rPr>
        <w:t>, кандидат технических наук</w:t>
      </w:r>
      <w:proofErr w:type="gramStart"/>
      <w:r w:rsidR="00E24694" w:rsidRPr="00E2469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E24694">
        <w:rPr>
          <w:rFonts w:ascii="Times New Roman" w:hAnsi="Times New Roman" w:cs="Times New Roman"/>
          <w:sz w:val="28"/>
          <w:szCs w:val="28"/>
        </w:rPr>
        <w:t>;</w:t>
      </w:r>
    </w:p>
    <w:p w:rsidR="00CF5F35" w:rsidRDefault="00CF5F35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spellStart"/>
      <w:r w:rsidRPr="00E24694">
        <w:rPr>
          <w:rFonts w:ascii="Times New Roman" w:hAnsi="Times New Roman" w:cs="Times New Roman"/>
          <w:b/>
          <w:sz w:val="28"/>
          <w:szCs w:val="28"/>
        </w:rPr>
        <w:t>Чупрасов</w:t>
      </w:r>
      <w:proofErr w:type="spellEnd"/>
      <w:r w:rsidRPr="00E24694">
        <w:rPr>
          <w:rFonts w:ascii="Times New Roman" w:hAnsi="Times New Roman" w:cs="Times New Roman"/>
          <w:b/>
          <w:sz w:val="28"/>
          <w:szCs w:val="28"/>
        </w:rPr>
        <w:t xml:space="preserve"> Владимир Васильевич</w:t>
      </w:r>
      <w:r w:rsidR="00E24694">
        <w:rPr>
          <w:rFonts w:ascii="Times New Roman" w:hAnsi="Times New Roman" w:cs="Times New Roman"/>
          <w:sz w:val="28"/>
          <w:szCs w:val="28"/>
        </w:rPr>
        <w:t>, кандидат технических наук</w:t>
      </w:r>
      <w:proofErr w:type="gramStart"/>
      <w:r w:rsidR="00E24694" w:rsidRPr="00E2469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E24694">
        <w:rPr>
          <w:rFonts w:ascii="Times New Roman" w:hAnsi="Times New Roman" w:cs="Times New Roman"/>
          <w:sz w:val="28"/>
          <w:szCs w:val="28"/>
        </w:rPr>
        <w:t>.</w:t>
      </w:r>
    </w:p>
    <w:p w:rsidR="008B5EF1" w:rsidRPr="00CF5F35" w:rsidRDefault="008B5EF1" w:rsidP="008B5EF1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E24694" w:rsidRPr="00CF5F35" w:rsidRDefault="00E24694" w:rsidP="008B5EF1">
      <w:pPr>
        <w:spacing w:line="36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  <w:r w:rsidRPr="00CF5F35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CF5F35">
        <w:rPr>
          <w:rFonts w:ascii="Times New Roman" w:hAnsi="Times New Roman" w:cs="Times New Roman"/>
          <w:sz w:val="28"/>
          <w:szCs w:val="28"/>
        </w:rPr>
        <w:t>ФГУП “НПО им. С.А.Лавочкина”, г. Химки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ssea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laspace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24694" w:rsidRDefault="00E24694" w:rsidP="008B5EF1">
      <w:pPr>
        <w:spacing w:line="36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  <w:r w:rsidRPr="00CF5F3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CF5F35">
        <w:rPr>
          <w:rFonts w:ascii="Times New Roman" w:hAnsi="Times New Roman" w:cs="Times New Roman"/>
          <w:sz w:val="28"/>
          <w:szCs w:val="28"/>
        </w:rPr>
        <w:t>Институт тепл</w:t>
      </w:r>
      <w:proofErr w:type="gramStart"/>
      <w:r w:rsidRPr="00CF5F3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5F3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F5F35">
        <w:rPr>
          <w:rFonts w:ascii="Times New Roman" w:hAnsi="Times New Roman" w:cs="Times New Roman"/>
          <w:sz w:val="28"/>
          <w:szCs w:val="28"/>
        </w:rPr>
        <w:t>массообмена</w:t>
      </w:r>
      <w:proofErr w:type="spellEnd"/>
      <w:r w:rsidRPr="00CF5F35">
        <w:rPr>
          <w:rFonts w:ascii="Times New Roman" w:hAnsi="Times New Roman" w:cs="Times New Roman"/>
          <w:sz w:val="28"/>
          <w:szCs w:val="28"/>
        </w:rPr>
        <w:t xml:space="preserve"> НАН Б, г. Минск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lof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htmi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ac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8B5EF1" w:rsidRPr="008B5EF1" w:rsidRDefault="008B5EF1" w:rsidP="008B5EF1">
      <w:pPr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9861A7" w:rsidRDefault="00F54B37" w:rsidP="008B5EF1">
      <w:pPr>
        <w:spacing w:line="360" w:lineRule="auto"/>
        <w:ind w:left="0" w:right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9861A7" w:rsidRPr="00CF5F35">
        <w:rPr>
          <w:rFonts w:ascii="Times New Roman" w:hAnsi="Times New Roman" w:cs="Times New Roman"/>
          <w:b/>
          <w:sz w:val="28"/>
          <w:szCs w:val="28"/>
        </w:rPr>
        <w:t>ИССЛЕДОВАНИ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9861A7" w:rsidRPr="00CF5F35">
        <w:rPr>
          <w:rFonts w:ascii="Times New Roman" w:hAnsi="Times New Roman" w:cs="Times New Roman"/>
          <w:b/>
          <w:sz w:val="28"/>
          <w:szCs w:val="28"/>
        </w:rPr>
        <w:t xml:space="preserve"> ВЛИЯНИЯ КАСАТЕЛЬНЫХ НАПРЯЖЕНИЙ</w:t>
      </w:r>
      <w:r w:rsidR="00E246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1A7" w:rsidRPr="00CF5F35">
        <w:rPr>
          <w:rFonts w:ascii="Times New Roman" w:hAnsi="Times New Roman" w:cs="Times New Roman"/>
          <w:b/>
          <w:sz w:val="28"/>
          <w:szCs w:val="28"/>
        </w:rPr>
        <w:t>НА РАЗРУШЕНИЕ Т</w:t>
      </w:r>
      <w:bookmarkStart w:id="0" w:name="_GoBack"/>
      <w:bookmarkEnd w:id="0"/>
      <w:r w:rsidR="009861A7" w:rsidRPr="00CF5F35">
        <w:rPr>
          <w:rFonts w:ascii="Times New Roman" w:hAnsi="Times New Roman" w:cs="Times New Roman"/>
          <w:b/>
          <w:sz w:val="28"/>
          <w:szCs w:val="28"/>
        </w:rPr>
        <w:t>ЕПЛОЗАЩИТНЫХ МАТЕРИАЛОВ</w:t>
      </w:r>
    </w:p>
    <w:p w:rsidR="008B5EF1" w:rsidRPr="00CF5F35" w:rsidRDefault="008B5EF1" w:rsidP="008B5EF1">
      <w:pPr>
        <w:ind w:left="0" w:right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F5F35" w:rsidRDefault="00CF5F35" w:rsidP="008B5EF1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i/>
          <w:sz w:val="28"/>
          <w:szCs w:val="28"/>
        </w:rPr>
      </w:pPr>
      <w:r w:rsidRPr="00CF5F35">
        <w:rPr>
          <w:rFonts w:ascii="Times New Roman" w:hAnsi="Times New Roman" w:cs="Times New Roman"/>
          <w:i/>
          <w:sz w:val="28"/>
          <w:szCs w:val="28"/>
        </w:rPr>
        <w:t>В работе приведены некоторые результаты исследований на установке «ЭДПГ» влияния касательных напряжений на интенсивность разрушения группы материалов малой плотности.</w:t>
      </w:r>
    </w:p>
    <w:p w:rsidR="00E24694" w:rsidRDefault="00E24694" w:rsidP="008B5EF1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Ключевые слова: спускаемый аппарат, аэродинамическое торможение</w:t>
      </w:r>
      <w:r w:rsidR="002B2889">
        <w:rPr>
          <w:rFonts w:ascii="Times New Roman" w:hAnsi="Times New Roman" w:cs="Times New Roman"/>
          <w:i/>
          <w:sz w:val="28"/>
          <w:szCs w:val="28"/>
        </w:rPr>
        <w:t>, тепловая защита, посадочный аппарат, теплоизоляция</w:t>
      </w:r>
      <w:r w:rsidR="002B2889" w:rsidRPr="002B288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B2889">
        <w:rPr>
          <w:rFonts w:ascii="Times New Roman" w:hAnsi="Times New Roman" w:cs="Times New Roman"/>
          <w:i/>
          <w:sz w:val="28"/>
          <w:szCs w:val="28"/>
        </w:rPr>
        <w:t>касательные напряжения.</w:t>
      </w:r>
    </w:p>
    <w:p w:rsidR="008B5EF1" w:rsidRDefault="008B5EF1" w:rsidP="008B5EF1">
      <w:pPr>
        <w:widowControl w:val="0"/>
        <w:ind w:left="0" w:right="0" w:firstLine="709"/>
        <w:rPr>
          <w:rFonts w:ascii="Times New Roman" w:hAnsi="Times New Roman" w:cs="Times New Roman"/>
          <w:i/>
          <w:sz w:val="28"/>
          <w:szCs w:val="28"/>
        </w:rPr>
      </w:pPr>
    </w:p>
    <w:p w:rsidR="002B2889" w:rsidRPr="002B2889" w:rsidRDefault="002B2889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Klishin</w:t>
      </w:r>
      <w:proofErr w:type="spellEnd"/>
      <w:r w:rsidRPr="002B288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Aleksandr</w:t>
      </w:r>
      <w:proofErr w:type="spellEnd"/>
      <w:r w:rsidRPr="002B288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Fedorovich</w:t>
      </w:r>
      <w:proofErr w:type="spellEnd"/>
      <w:r w:rsidRPr="002B288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Ph.D.</w:t>
      </w:r>
      <w:r w:rsidRPr="002B288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2B288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B2889" w:rsidRPr="00F013CA" w:rsidRDefault="002B2889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Nikitin</w:t>
      </w:r>
      <w:proofErr w:type="spellEnd"/>
      <w:r w:rsidRPr="00F013C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Aleksandr</w:t>
      </w:r>
      <w:proofErr w:type="spellEnd"/>
      <w:r w:rsidRPr="00F013C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13CA">
        <w:rPr>
          <w:rFonts w:ascii="Times New Roman" w:hAnsi="Times New Roman" w:cs="Times New Roman"/>
          <w:b/>
          <w:sz w:val="28"/>
          <w:szCs w:val="28"/>
          <w:lang w:val="en-US"/>
        </w:rPr>
        <w:t>Mikhayl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ovich</w:t>
      </w:r>
      <w:proofErr w:type="spellEnd"/>
      <w:r w:rsidRPr="00F013C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013CA">
        <w:rPr>
          <w:rFonts w:ascii="Times New Roman" w:hAnsi="Times New Roman" w:cs="Times New Roman"/>
          <w:sz w:val="28"/>
          <w:szCs w:val="28"/>
          <w:lang w:val="en-US"/>
        </w:rPr>
        <w:t>Graduate student</w:t>
      </w:r>
      <w:r w:rsidRPr="00F013C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F013C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B2889" w:rsidRPr="00454BA6" w:rsidRDefault="00F013CA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Tretyak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54B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Mikhail </w:t>
      </w:r>
      <w:proofErr w:type="spellStart"/>
      <w:r w:rsidR="00454BA6">
        <w:rPr>
          <w:rFonts w:ascii="Times New Roman" w:hAnsi="Times New Roman" w:cs="Times New Roman"/>
          <w:b/>
          <w:sz w:val="28"/>
          <w:szCs w:val="28"/>
          <w:lang w:val="en-US"/>
        </w:rPr>
        <w:t>Semenovich</w:t>
      </w:r>
      <w:proofErr w:type="spellEnd"/>
      <w:r w:rsidR="002B2889" w:rsidRPr="00454BA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454BA6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4BA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B2889" w:rsidRPr="00454BA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2B2889" w:rsidRPr="00454BA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B2889" w:rsidRPr="00F54B37" w:rsidRDefault="00454BA6" w:rsidP="008B5EF1">
      <w:pPr>
        <w:spacing w:line="36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Chuprasov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Vladimir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Vasilyevich</w:t>
      </w:r>
      <w:proofErr w:type="spellEnd"/>
      <w:r w:rsidR="002B2889" w:rsidRPr="00454BA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013CA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F013CA" w:rsidRPr="00454BA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013C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013CA" w:rsidRPr="00454BA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B2889" w:rsidRPr="00454BA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2B2889" w:rsidRPr="00454BA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B5EF1" w:rsidRPr="00F54B37" w:rsidRDefault="008B5EF1" w:rsidP="008B5EF1">
      <w:pPr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2B2889" w:rsidRPr="005112E3" w:rsidRDefault="002B2889" w:rsidP="008B5EF1">
      <w:pPr>
        <w:spacing w:line="36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5112E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1 </w:t>
      </w:r>
      <w:proofErr w:type="spellStart"/>
      <w:r w:rsidR="005112E3">
        <w:rPr>
          <w:rFonts w:ascii="Times New Roman" w:hAnsi="Times New Roman" w:cs="Times New Roman"/>
          <w:sz w:val="28"/>
          <w:szCs w:val="28"/>
          <w:lang w:val="en-US"/>
        </w:rPr>
        <w:t>Lavochkin</w:t>
      </w:r>
      <w:proofErr w:type="spellEnd"/>
      <w:r w:rsidR="005112E3">
        <w:rPr>
          <w:rFonts w:ascii="Times New Roman" w:hAnsi="Times New Roman" w:cs="Times New Roman"/>
          <w:sz w:val="28"/>
          <w:szCs w:val="28"/>
          <w:lang w:val="en-US"/>
        </w:rPr>
        <w:t xml:space="preserve"> Research and Production Association</w:t>
      </w:r>
      <w:r w:rsidRPr="005112E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112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112E3">
        <w:rPr>
          <w:rFonts w:ascii="Times New Roman" w:hAnsi="Times New Roman" w:cs="Times New Roman"/>
          <w:sz w:val="28"/>
          <w:szCs w:val="28"/>
          <w:lang w:val="en-US"/>
        </w:rPr>
        <w:t>Khimki</w:t>
      </w:r>
      <w:proofErr w:type="spellEnd"/>
      <w:r w:rsidR="005112E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112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1" w:history="1"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ssea</w:t>
        </w:r>
        <w:r w:rsidRPr="005112E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laspace</w:t>
        </w:r>
        <w:r w:rsidRPr="005112E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2B2889" w:rsidRPr="00F54B37" w:rsidRDefault="002B2889" w:rsidP="008B5EF1">
      <w:pPr>
        <w:spacing w:line="36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5112E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="005112E3">
        <w:rPr>
          <w:rFonts w:ascii="Times New Roman" w:hAnsi="Times New Roman" w:cs="Times New Roman"/>
          <w:sz w:val="28"/>
          <w:szCs w:val="28"/>
          <w:lang w:val="en-US"/>
        </w:rPr>
        <w:t>A.V. </w:t>
      </w:r>
      <w:proofErr w:type="spellStart"/>
      <w:r w:rsidR="005112E3">
        <w:rPr>
          <w:rFonts w:ascii="Times New Roman" w:hAnsi="Times New Roman" w:cs="Times New Roman"/>
          <w:sz w:val="28"/>
          <w:szCs w:val="28"/>
          <w:lang w:val="en-US"/>
        </w:rPr>
        <w:t>Luikov</w:t>
      </w:r>
      <w:proofErr w:type="spellEnd"/>
      <w:r w:rsidR="005112E3">
        <w:rPr>
          <w:rFonts w:ascii="Times New Roman" w:hAnsi="Times New Roman" w:cs="Times New Roman"/>
          <w:sz w:val="28"/>
          <w:szCs w:val="28"/>
          <w:lang w:val="en-US"/>
        </w:rPr>
        <w:t xml:space="preserve"> Institute of Heat and Mass Transfer</w:t>
      </w:r>
      <w:r w:rsidRPr="005112E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5112E3">
        <w:rPr>
          <w:rFonts w:ascii="Times New Roman" w:hAnsi="Times New Roman" w:cs="Times New Roman"/>
          <w:sz w:val="28"/>
          <w:szCs w:val="28"/>
          <w:lang w:val="en-US"/>
        </w:rPr>
        <w:t xml:space="preserve"> Minsk,</w:t>
      </w:r>
      <w:r w:rsidRPr="005112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2" w:history="1"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lof</w:t>
        </w:r>
        <w:r w:rsidRPr="005112E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htmi</w:t>
        </w:r>
        <w:r w:rsidRPr="005112E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ac</w:t>
        </w:r>
        <w:r w:rsidRPr="005112E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CF5F3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8B5EF1" w:rsidRPr="00F54B37" w:rsidRDefault="008B5EF1" w:rsidP="008B5EF1">
      <w:pPr>
        <w:ind w:left="0" w:right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2B2889" w:rsidRPr="00F54B37" w:rsidRDefault="00732690" w:rsidP="008B5EF1">
      <w:pPr>
        <w:spacing w:line="360" w:lineRule="auto"/>
        <w:ind w:left="0" w:right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RESEARCH</w:t>
      </w:r>
      <w:r w:rsidRPr="00B45E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EFFECTS</w:t>
      </w:r>
      <w:r w:rsidRPr="00B45E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B45E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SHEAR</w:t>
      </w:r>
      <w:r w:rsidRPr="00B45E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STRE</w:t>
      </w:r>
      <w:r w:rsidR="00B45E88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SES</w:t>
      </w:r>
      <w:r w:rsidRPr="00B45E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45E88">
        <w:rPr>
          <w:rFonts w:ascii="Times New Roman" w:hAnsi="Times New Roman" w:cs="Times New Roman"/>
          <w:b/>
          <w:sz w:val="28"/>
          <w:szCs w:val="28"/>
          <w:lang w:val="en-US"/>
        </w:rPr>
        <w:t>ON</w:t>
      </w:r>
      <w:r w:rsidR="00B45E88" w:rsidRPr="00B45E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45E88">
        <w:rPr>
          <w:rFonts w:ascii="Times New Roman" w:hAnsi="Times New Roman" w:cs="Times New Roman"/>
          <w:b/>
          <w:sz w:val="28"/>
          <w:szCs w:val="28"/>
          <w:lang w:val="en-US"/>
        </w:rPr>
        <w:t>THERMAL</w:t>
      </w:r>
      <w:r w:rsidR="00B45E88" w:rsidRPr="00B45E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45E88">
        <w:rPr>
          <w:rFonts w:ascii="Times New Roman" w:hAnsi="Times New Roman" w:cs="Times New Roman"/>
          <w:b/>
          <w:sz w:val="28"/>
          <w:szCs w:val="28"/>
          <w:lang w:val="en-US"/>
        </w:rPr>
        <w:t>PROTECTION</w:t>
      </w:r>
      <w:r w:rsidR="00B45E88" w:rsidRPr="00B45E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45E88">
        <w:rPr>
          <w:rFonts w:ascii="Times New Roman" w:hAnsi="Times New Roman" w:cs="Times New Roman"/>
          <w:b/>
          <w:sz w:val="28"/>
          <w:szCs w:val="28"/>
          <w:lang w:val="en-US"/>
        </w:rPr>
        <w:t>MATERIALS DESTRUCTION</w:t>
      </w:r>
    </w:p>
    <w:p w:rsidR="008B5EF1" w:rsidRPr="00F54B37" w:rsidRDefault="008B5EF1" w:rsidP="008B5EF1">
      <w:pPr>
        <w:ind w:left="0" w:right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B2889" w:rsidRPr="007C3A40" w:rsidRDefault="00B45E88" w:rsidP="008B5EF1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In this article some results of</w:t>
      </w:r>
      <w:r w:rsidR="007C3A4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on</w:t>
      </w:r>
      <w:r w:rsidR="003116B7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="007C3A40" w:rsidRPr="007C3A40">
        <w:rPr>
          <w:rFonts w:ascii="Times New Roman" w:hAnsi="Times New Roman" w:cs="Times New Roman"/>
          <w:i/>
          <w:sz w:val="28"/>
          <w:szCs w:val="28"/>
          <w:lang w:val="en-US"/>
        </w:rPr>
        <w:t>«</w:t>
      </w:r>
      <w:r w:rsidR="007C3A40">
        <w:rPr>
          <w:rFonts w:ascii="Times New Roman" w:hAnsi="Times New Roman" w:cs="Times New Roman"/>
          <w:i/>
          <w:sz w:val="28"/>
          <w:szCs w:val="28"/>
          <w:lang w:val="en-US"/>
        </w:rPr>
        <w:t>EDPG</w:t>
      </w:r>
      <w:r w:rsidR="007C3A40" w:rsidRPr="007C3A40">
        <w:rPr>
          <w:rFonts w:ascii="Times New Roman" w:hAnsi="Times New Roman" w:cs="Times New Roman"/>
          <w:i/>
          <w:sz w:val="28"/>
          <w:szCs w:val="28"/>
          <w:lang w:val="en-US"/>
        </w:rPr>
        <w:t>»</w:t>
      </w:r>
      <w:r w:rsidR="003116B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116B7">
        <w:rPr>
          <w:rFonts w:ascii="Times New Roman" w:hAnsi="Times New Roman" w:cs="Times New Roman"/>
          <w:i/>
          <w:sz w:val="28"/>
          <w:szCs w:val="28"/>
          <w:lang w:val="en-US"/>
        </w:rPr>
        <w:t>arcjet</w:t>
      </w:r>
      <w:proofErr w:type="spellEnd"/>
      <w:r w:rsidR="007C3A4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facility </w:t>
      </w:r>
      <w:r w:rsidR="003116B7">
        <w:rPr>
          <w:rFonts w:ascii="Times New Roman" w:hAnsi="Times New Roman" w:cs="Times New Roman"/>
          <w:i/>
          <w:sz w:val="28"/>
          <w:szCs w:val="28"/>
          <w:lang w:val="en-US"/>
        </w:rPr>
        <w:t>researches of tangential tensions influence on intensity of destruction in group of materials of small density are provided.</w:t>
      </w:r>
    </w:p>
    <w:p w:rsidR="002B2889" w:rsidRPr="00F54B37" w:rsidRDefault="003116B7" w:rsidP="008B5EF1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Keywords</w:t>
      </w:r>
      <w:r w:rsidR="002B2889" w:rsidRPr="003116B7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entry</w:t>
      </w:r>
      <w:r w:rsidRPr="003116B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vehicle</w:t>
      </w:r>
      <w:r w:rsidRPr="003116B7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aerodynamic braking</w:t>
      </w:r>
      <w:r w:rsidR="002B2889" w:rsidRPr="003116B7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thermal protection</w:t>
      </w:r>
      <w:r w:rsidR="002B2889" w:rsidRPr="003116B7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147ED8">
        <w:rPr>
          <w:rFonts w:ascii="Times New Roman" w:hAnsi="Times New Roman" w:cs="Times New Roman"/>
          <w:i/>
          <w:sz w:val="28"/>
          <w:szCs w:val="28"/>
          <w:lang w:val="en-US"/>
        </w:rPr>
        <w:t>landing vehicle</w:t>
      </w:r>
      <w:r w:rsidR="002B2889" w:rsidRPr="003116B7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147ED8">
        <w:rPr>
          <w:rFonts w:ascii="Times New Roman" w:hAnsi="Times New Roman" w:cs="Times New Roman"/>
          <w:i/>
          <w:sz w:val="28"/>
          <w:szCs w:val="28"/>
          <w:lang w:val="en-US"/>
        </w:rPr>
        <w:t>thermal insulation, shear stresses</w:t>
      </w:r>
      <w:r w:rsidR="002B2889" w:rsidRPr="003116B7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8B5EF1" w:rsidRPr="00F54B37" w:rsidRDefault="008B5EF1" w:rsidP="008B5EF1">
      <w:pPr>
        <w:widowControl w:val="0"/>
        <w:ind w:left="0" w:right="0" w:firstLine="709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861A7" w:rsidRPr="00CF5F35" w:rsidRDefault="009861A7" w:rsidP="00CF5F35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CF5F35">
        <w:rPr>
          <w:rFonts w:ascii="Times New Roman" w:hAnsi="Times New Roman" w:cs="Times New Roman"/>
          <w:sz w:val="28"/>
          <w:szCs w:val="28"/>
        </w:rPr>
        <w:t>Большинство теплозащитных материалов (ТЗМ) малой плотности (</w:t>
      </w:r>
      <w:r w:rsidRPr="00CF5F35">
        <w:rPr>
          <w:rFonts w:ascii="Times New Roman" w:hAnsi="Times New Roman" w:cs="Times New Roman"/>
          <w:i/>
          <w:sz w:val="28"/>
          <w:szCs w:val="28"/>
          <w:lang w:val="en-US"/>
        </w:rPr>
        <w:t>ρ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5F35">
        <w:rPr>
          <w:rFonts w:ascii="Times New Roman" w:hAnsi="Times New Roman" w:cs="Times New Roman"/>
          <w:sz w:val="28"/>
          <w:szCs w:val="28"/>
        </w:rPr>
        <w:t>~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5F35">
        <w:rPr>
          <w:rFonts w:ascii="Times New Roman" w:hAnsi="Times New Roman" w:cs="Times New Roman"/>
          <w:sz w:val="28"/>
          <w:szCs w:val="28"/>
        </w:rPr>
        <w:t>0,4…0,8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5F35">
        <w:rPr>
          <w:rFonts w:ascii="Times New Roman" w:hAnsi="Times New Roman" w:cs="Times New Roman"/>
          <w:sz w:val="28"/>
          <w:szCs w:val="28"/>
        </w:rPr>
        <w:t>г/см</w:t>
      </w:r>
      <w:r w:rsidRPr="00CF5F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F5F35">
        <w:rPr>
          <w:rFonts w:ascii="Times New Roman" w:hAnsi="Times New Roman" w:cs="Times New Roman"/>
          <w:sz w:val="28"/>
          <w:szCs w:val="28"/>
        </w:rPr>
        <w:t xml:space="preserve">) в процессе высокотемпературных испытаний образцов ускоренно разрушаются, если осуществляется также воздействие касательных напряжений набегающего потока. Названный эффект обусловлен тем, что при тепловых испытаниях из-за малой прочности </w:t>
      </w:r>
      <w:proofErr w:type="spellStart"/>
      <w:r w:rsidRPr="00CF5F35">
        <w:rPr>
          <w:rFonts w:ascii="Times New Roman" w:hAnsi="Times New Roman" w:cs="Times New Roman"/>
          <w:sz w:val="28"/>
          <w:szCs w:val="28"/>
        </w:rPr>
        <w:t>прококсованных</w:t>
      </w:r>
      <w:proofErr w:type="spellEnd"/>
      <w:r w:rsidRPr="00CF5F35">
        <w:rPr>
          <w:rFonts w:ascii="Times New Roman" w:hAnsi="Times New Roman" w:cs="Times New Roman"/>
          <w:sz w:val="28"/>
          <w:szCs w:val="28"/>
        </w:rPr>
        <w:t xml:space="preserve"> и прогретых слоев этих ТЗМ под действием касательных нагрузок происходит повышенный унос материалов.</w:t>
      </w:r>
    </w:p>
    <w:p w:rsidR="009861A7" w:rsidRPr="00CF5F35" w:rsidRDefault="009861A7" w:rsidP="00AD0C52">
      <w:pPr>
        <w:widowControl w:val="0"/>
        <w:spacing w:after="240" w:line="36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CF5F35">
        <w:rPr>
          <w:rFonts w:ascii="Times New Roman" w:hAnsi="Times New Roman" w:cs="Times New Roman"/>
          <w:sz w:val="28"/>
          <w:szCs w:val="28"/>
        </w:rPr>
        <w:t>Подобная проблема решалась при создании тепловой защиты десантного модуля (ДМ) миссии «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MSL</w:t>
      </w:r>
      <w:r w:rsidRPr="00CF5F35">
        <w:rPr>
          <w:rFonts w:ascii="Times New Roman" w:hAnsi="Times New Roman" w:cs="Times New Roman"/>
          <w:sz w:val="28"/>
          <w:szCs w:val="28"/>
        </w:rPr>
        <w:t>» (США). Попытка применить и отработать известный теплозащитный материал «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SLA</w:t>
      </w:r>
      <w:r w:rsidRPr="00CF5F35">
        <w:rPr>
          <w:rFonts w:ascii="Times New Roman" w:hAnsi="Times New Roman" w:cs="Times New Roman"/>
          <w:sz w:val="28"/>
          <w:szCs w:val="28"/>
        </w:rPr>
        <w:t>-561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F5F35">
        <w:rPr>
          <w:rFonts w:ascii="Times New Roman" w:hAnsi="Times New Roman" w:cs="Times New Roman"/>
          <w:sz w:val="28"/>
          <w:szCs w:val="28"/>
        </w:rPr>
        <w:t>» (</w:t>
      </w:r>
      <w:r w:rsidRPr="00147ED8">
        <w:rPr>
          <w:rFonts w:ascii="Times New Roman" w:hAnsi="Times New Roman" w:cs="Times New Roman"/>
          <w:i/>
          <w:sz w:val="28"/>
          <w:szCs w:val="28"/>
          <w:lang w:val="en-US"/>
        </w:rPr>
        <w:t>ρ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5F35">
        <w:rPr>
          <w:rFonts w:ascii="Times New Roman" w:hAnsi="Times New Roman" w:cs="Times New Roman"/>
          <w:sz w:val="28"/>
          <w:szCs w:val="28"/>
        </w:rPr>
        <w:t>~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5F35">
        <w:rPr>
          <w:rFonts w:ascii="Times New Roman" w:hAnsi="Times New Roman" w:cs="Times New Roman"/>
          <w:sz w:val="28"/>
          <w:szCs w:val="28"/>
        </w:rPr>
        <w:t>0,3 г/см</w:t>
      </w:r>
      <w:r w:rsidRPr="00CF5F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F5F35">
        <w:rPr>
          <w:rFonts w:ascii="Times New Roman" w:hAnsi="Times New Roman" w:cs="Times New Roman"/>
          <w:sz w:val="28"/>
          <w:szCs w:val="28"/>
        </w:rPr>
        <w:t>) для ДМ в условиях воздействия заданных тепловых потоков и касательных напряжений привела к неожиданно большому уносу материала. С учетом значительных габаритов и массы ДМ миссии «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MSL</w:t>
      </w:r>
      <w:r w:rsidRPr="00CF5F35">
        <w:rPr>
          <w:rFonts w:ascii="Times New Roman" w:hAnsi="Times New Roman" w:cs="Times New Roman"/>
          <w:sz w:val="28"/>
          <w:szCs w:val="28"/>
        </w:rPr>
        <w:t>» (по сравнению с предыдущими миссиями) существенно выросли тепловые и касательные нагрузки на теплозащиту, которые для материала «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SLA</w:t>
      </w:r>
      <w:r w:rsidRPr="00CF5F35">
        <w:rPr>
          <w:rFonts w:ascii="Times New Roman" w:hAnsi="Times New Roman" w:cs="Times New Roman"/>
          <w:sz w:val="28"/>
          <w:szCs w:val="28"/>
        </w:rPr>
        <w:t>-561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F5F35">
        <w:rPr>
          <w:rFonts w:ascii="Times New Roman" w:hAnsi="Times New Roman" w:cs="Times New Roman"/>
          <w:sz w:val="28"/>
          <w:szCs w:val="28"/>
        </w:rPr>
        <w:t xml:space="preserve">» оказались критичными (запредельными). </w:t>
      </w:r>
      <w:proofErr w:type="gramStart"/>
      <w:r w:rsidRPr="00CF5F3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147ED8">
        <w:rPr>
          <w:rFonts w:ascii="Times New Roman" w:hAnsi="Times New Roman" w:cs="Times New Roman"/>
          <w:sz w:val="28"/>
          <w:szCs w:val="28"/>
        </w:rPr>
        <w:t>специальных исследований и дополнительных</w:t>
      </w:r>
      <w:r w:rsidRPr="00CF5F35">
        <w:rPr>
          <w:rFonts w:ascii="Times New Roman" w:hAnsi="Times New Roman" w:cs="Times New Roman"/>
          <w:sz w:val="28"/>
          <w:szCs w:val="28"/>
        </w:rPr>
        <w:t xml:space="preserve"> испытаний был заменен материал</w:t>
      </w:r>
      <w:r w:rsidR="00147ED8">
        <w:rPr>
          <w:rFonts w:ascii="Times New Roman" w:hAnsi="Times New Roman" w:cs="Times New Roman"/>
          <w:sz w:val="28"/>
          <w:szCs w:val="28"/>
        </w:rPr>
        <w:t xml:space="preserve"> </w:t>
      </w:r>
      <w:r w:rsidRPr="00CF5F35">
        <w:rPr>
          <w:rFonts w:ascii="Times New Roman" w:hAnsi="Times New Roman" w:cs="Times New Roman"/>
          <w:sz w:val="28"/>
          <w:szCs w:val="28"/>
        </w:rPr>
        <w:t>«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SLA</w:t>
      </w:r>
      <w:r w:rsidRPr="00CF5F35">
        <w:rPr>
          <w:rFonts w:ascii="Times New Roman" w:hAnsi="Times New Roman" w:cs="Times New Roman"/>
          <w:sz w:val="28"/>
          <w:szCs w:val="28"/>
        </w:rPr>
        <w:t>-561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F5F35">
        <w:rPr>
          <w:rFonts w:ascii="Times New Roman" w:hAnsi="Times New Roman" w:cs="Times New Roman"/>
          <w:sz w:val="28"/>
          <w:szCs w:val="28"/>
        </w:rPr>
        <w:t>» для ДМ на более стойкий в заданных условиях теплосилового воздействия.</w:t>
      </w:r>
      <w:proofErr w:type="gramEnd"/>
      <w:r w:rsidRPr="00CF5F35">
        <w:rPr>
          <w:rFonts w:ascii="Times New Roman" w:hAnsi="Times New Roman" w:cs="Times New Roman"/>
          <w:sz w:val="28"/>
          <w:szCs w:val="28"/>
        </w:rPr>
        <w:t xml:space="preserve"> Им оказался материал «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PICA</w:t>
      </w:r>
      <w:r w:rsidRPr="00CF5F35">
        <w:rPr>
          <w:rFonts w:ascii="Times New Roman" w:hAnsi="Times New Roman" w:cs="Times New Roman"/>
          <w:sz w:val="28"/>
          <w:szCs w:val="28"/>
        </w:rPr>
        <w:t>» (</w:t>
      </w:r>
      <w:r w:rsidRPr="00147ED8">
        <w:rPr>
          <w:rFonts w:ascii="Times New Roman" w:hAnsi="Times New Roman" w:cs="Times New Roman"/>
          <w:i/>
          <w:sz w:val="28"/>
          <w:szCs w:val="28"/>
          <w:lang w:val="en-US"/>
        </w:rPr>
        <w:t>ρ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47ED8" w:rsidRPr="00147ED8">
        <w:rPr>
          <w:rFonts w:ascii="Times New Roman" w:hAnsi="Times New Roman" w:cs="Times New Roman"/>
          <w:sz w:val="28"/>
          <w:szCs w:val="28"/>
        </w:rPr>
        <w:t>&gt;</w:t>
      </w:r>
      <w:r w:rsidRPr="00CF5F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5F35">
        <w:rPr>
          <w:rFonts w:ascii="Times New Roman" w:hAnsi="Times New Roman" w:cs="Times New Roman"/>
          <w:sz w:val="28"/>
          <w:szCs w:val="28"/>
        </w:rPr>
        <w:t>0,4 г/см</w:t>
      </w:r>
      <w:r w:rsidRPr="00CF5F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F5F35">
        <w:rPr>
          <w:rFonts w:ascii="Times New Roman" w:hAnsi="Times New Roman" w:cs="Times New Roman"/>
          <w:sz w:val="28"/>
          <w:szCs w:val="28"/>
        </w:rPr>
        <w:t>), созданный в 90-х годах «</w:t>
      </w:r>
      <w:proofErr w:type="spellStart"/>
      <w:r w:rsidRPr="00CF5F35">
        <w:rPr>
          <w:rFonts w:ascii="Times New Roman" w:hAnsi="Times New Roman" w:cs="Times New Roman"/>
          <w:sz w:val="28"/>
          <w:szCs w:val="28"/>
        </w:rPr>
        <w:t>Ames</w:t>
      </w:r>
      <w:proofErr w:type="spellEnd"/>
      <w:r w:rsidRPr="00CF5F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5F35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Pr="00CF5F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5F35">
        <w:rPr>
          <w:rFonts w:ascii="Times New Roman" w:hAnsi="Times New Roman" w:cs="Times New Roman"/>
          <w:sz w:val="28"/>
          <w:szCs w:val="28"/>
        </w:rPr>
        <w:t>Center</w:t>
      </w:r>
      <w:proofErr w:type="spellEnd"/>
      <w:r w:rsidRPr="00CF5F35">
        <w:rPr>
          <w:rFonts w:ascii="Times New Roman" w:hAnsi="Times New Roman" w:cs="Times New Roman"/>
          <w:sz w:val="28"/>
          <w:szCs w:val="28"/>
        </w:rPr>
        <w:t>».</w:t>
      </w:r>
    </w:p>
    <w:p w:rsidR="00147ED8" w:rsidRPr="00147ED8" w:rsidRDefault="00147ED8" w:rsidP="00147ED8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147ED8">
        <w:rPr>
          <w:rFonts w:ascii="Times New Roman" w:eastAsia="Calibri" w:hAnsi="Times New Roman" w:cs="Times New Roman"/>
          <w:sz w:val="28"/>
          <w:szCs w:val="28"/>
        </w:rPr>
        <w:t xml:space="preserve">Сравнительное исследование особенностей разрушения и теплозащитных свойств материалов-претендентов малой плотности для </w:t>
      </w:r>
      <w:r w:rsidRPr="00147ED8">
        <w:rPr>
          <w:rFonts w:ascii="Times New Roman" w:eastAsia="Calibri" w:hAnsi="Times New Roman" w:cs="Times New Roman"/>
          <w:sz w:val="28"/>
          <w:szCs w:val="28"/>
        </w:rPr>
        <w:lastRenderedPageBreak/>
        <w:t>десантного модуля (ДМ) проекта «</w:t>
      </w:r>
      <w:proofErr w:type="spellStart"/>
      <w:r w:rsidRPr="00147ED8">
        <w:rPr>
          <w:rFonts w:ascii="Times New Roman" w:eastAsia="Calibri" w:hAnsi="Times New Roman" w:cs="Times New Roman"/>
          <w:sz w:val="28"/>
          <w:szCs w:val="28"/>
        </w:rPr>
        <w:t>ЭкзоМарс</w:t>
      </w:r>
      <w:proofErr w:type="spellEnd"/>
      <w:r w:rsidRPr="00147ED8">
        <w:rPr>
          <w:rFonts w:ascii="Times New Roman" w:eastAsia="Calibri" w:hAnsi="Times New Roman" w:cs="Times New Roman"/>
          <w:sz w:val="28"/>
          <w:szCs w:val="28"/>
        </w:rPr>
        <w:t xml:space="preserve">» проведено на установке «ЭДПГ» (оснащенной </w:t>
      </w:r>
      <w:proofErr w:type="spellStart"/>
      <w:r w:rsidRPr="00147ED8">
        <w:rPr>
          <w:rFonts w:ascii="Times New Roman" w:eastAsia="Calibri" w:hAnsi="Times New Roman" w:cs="Times New Roman"/>
          <w:sz w:val="28"/>
          <w:szCs w:val="28"/>
        </w:rPr>
        <w:t>насадком</w:t>
      </w:r>
      <w:proofErr w:type="spellEnd"/>
      <w:r w:rsidRPr="00147ED8">
        <w:rPr>
          <w:rFonts w:ascii="Times New Roman" w:eastAsia="Calibri" w:hAnsi="Times New Roman" w:cs="Times New Roman"/>
          <w:sz w:val="28"/>
          <w:szCs w:val="28"/>
        </w:rPr>
        <w:t xml:space="preserve"> и клиновидной вставкой) в условиях воздействия заданных тепловых потоков и касательных напряжений.</w:t>
      </w:r>
    </w:p>
    <w:p w:rsidR="00147ED8" w:rsidRPr="00147ED8" w:rsidRDefault="00147ED8" w:rsidP="00147ED8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147ED8">
        <w:rPr>
          <w:rFonts w:ascii="Times New Roman" w:eastAsia="Calibri" w:hAnsi="Times New Roman" w:cs="Times New Roman"/>
          <w:sz w:val="28"/>
          <w:szCs w:val="28"/>
        </w:rPr>
        <w:t xml:space="preserve">Для обеспечения заданных режимов испытаний на выходе анода </w:t>
      </w:r>
      <w:r>
        <w:rPr>
          <w:rFonts w:ascii="Times New Roman" w:hAnsi="Times New Roman" w:cs="Times New Roman"/>
          <w:sz w:val="28"/>
          <w:szCs w:val="28"/>
        </w:rPr>
        <w:t xml:space="preserve">плазмотрона «ЭДПГ» </w:t>
      </w:r>
      <w:r w:rsidRPr="00147ED8">
        <w:rPr>
          <w:rFonts w:ascii="Times New Roman" w:eastAsia="Calibri" w:hAnsi="Times New Roman" w:cs="Times New Roman"/>
          <w:sz w:val="28"/>
          <w:szCs w:val="28"/>
        </w:rPr>
        <w:t>был установлен насадок</w:t>
      </w:r>
      <w:r w:rsidR="00AD0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7ED8">
        <w:rPr>
          <w:rFonts w:ascii="Times New Roman" w:eastAsia="Calibri" w:hAnsi="Times New Roman" w:cs="Times New Roman"/>
          <w:sz w:val="28"/>
          <w:szCs w:val="28"/>
        </w:rPr>
        <w:t>и вставка. В цилиндрической части корпуса насадка выполнены три отверстия для подачи в высокотемпературную струю дополнительного расхода холодного воздуха в количестве 10,7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ED8">
        <w:rPr>
          <w:rFonts w:ascii="Times New Roman" w:eastAsia="Calibri" w:hAnsi="Times New Roman" w:cs="Times New Roman"/>
          <w:sz w:val="28"/>
          <w:szCs w:val="28"/>
        </w:rPr>
        <w:t>г/с. Основной расход через плазмотрон также составлял 10,7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ED8">
        <w:rPr>
          <w:rFonts w:ascii="Times New Roman" w:eastAsia="Calibri" w:hAnsi="Times New Roman" w:cs="Times New Roman"/>
          <w:sz w:val="28"/>
          <w:szCs w:val="28"/>
        </w:rPr>
        <w:t>г/с, что обеспечивало мощность дугового разряда 180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ED8">
        <w:rPr>
          <w:rFonts w:ascii="Times New Roman" w:eastAsia="Calibri" w:hAnsi="Times New Roman" w:cs="Times New Roman"/>
          <w:sz w:val="28"/>
          <w:szCs w:val="28"/>
        </w:rPr>
        <w:t>±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ED8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ED8">
        <w:rPr>
          <w:rFonts w:ascii="Times New Roman" w:eastAsia="Calibri" w:hAnsi="Times New Roman" w:cs="Times New Roman"/>
          <w:sz w:val="28"/>
          <w:szCs w:val="28"/>
        </w:rPr>
        <w:t>кВт и среднемассовую температуру плазменной струи 3540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ED8">
        <w:rPr>
          <w:rFonts w:ascii="Times New Roman" w:eastAsia="Calibri" w:hAnsi="Times New Roman" w:cs="Times New Roman"/>
          <w:sz w:val="28"/>
          <w:szCs w:val="28"/>
        </w:rPr>
        <w:t>±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ED8">
        <w:rPr>
          <w:rFonts w:ascii="Times New Roman" w:eastAsia="Calibri" w:hAnsi="Times New Roman" w:cs="Times New Roman"/>
          <w:sz w:val="28"/>
          <w:szCs w:val="28"/>
        </w:rPr>
        <w:t>К.</w:t>
      </w:r>
    </w:p>
    <w:p w:rsidR="00147ED8" w:rsidRPr="00F54B37" w:rsidRDefault="00147ED8" w:rsidP="00304DB4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47ED8">
        <w:rPr>
          <w:rFonts w:ascii="Times New Roman" w:eastAsia="Calibri" w:hAnsi="Times New Roman" w:cs="Times New Roman"/>
          <w:sz w:val="28"/>
          <w:szCs w:val="28"/>
        </w:rPr>
        <w:t>Изменение тепловой нагрузки и касательных напряжений на исследуемые образцы обеспечивалось выбором двух вариантов размеров клиновидной вставки и плавным сужением канала.</w:t>
      </w:r>
    </w:p>
    <w:p w:rsidR="00147ED8" w:rsidRDefault="00147ED8" w:rsidP="00147ED8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47ED8">
        <w:rPr>
          <w:rFonts w:ascii="Times New Roman" w:eastAsia="Calibri" w:hAnsi="Times New Roman" w:cs="Times New Roman"/>
          <w:sz w:val="28"/>
          <w:szCs w:val="28"/>
        </w:rPr>
        <w:t xml:space="preserve">Для диагностики и изменения теплового потока по длине образца были изготовлены цилиндрические датчики регулярного режима, устанавливаемые в имитатор образца (выполненный из стеклотекстолита). Чувствительные элементы, изготовленные из меди, запрессовывались в имитатор в </w:t>
      </w:r>
      <w:proofErr w:type="spellStart"/>
      <w:r w:rsidRPr="00147ED8">
        <w:rPr>
          <w:rFonts w:ascii="Times New Roman" w:eastAsia="Calibri" w:hAnsi="Times New Roman" w:cs="Times New Roman"/>
          <w:sz w:val="28"/>
          <w:szCs w:val="28"/>
        </w:rPr>
        <w:t>теплоэлектроизоляционных</w:t>
      </w:r>
      <w:proofErr w:type="spellEnd"/>
      <w:r w:rsidRPr="00147ED8">
        <w:rPr>
          <w:rFonts w:ascii="Times New Roman" w:eastAsia="Calibri" w:hAnsi="Times New Roman" w:cs="Times New Roman"/>
          <w:sz w:val="28"/>
          <w:szCs w:val="28"/>
        </w:rPr>
        <w:t xml:space="preserve"> втулках. Установка цилиндрических датчиков осуществля</w:t>
      </w:r>
      <w:r>
        <w:rPr>
          <w:rFonts w:ascii="Times New Roman" w:hAnsi="Times New Roman" w:cs="Times New Roman"/>
          <w:sz w:val="28"/>
          <w:szCs w:val="28"/>
        </w:rPr>
        <w:t>лась на расстояниях 15, 45 и 75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ED8">
        <w:rPr>
          <w:rFonts w:ascii="Times New Roman" w:eastAsia="Calibri" w:hAnsi="Times New Roman" w:cs="Times New Roman"/>
          <w:sz w:val="28"/>
          <w:szCs w:val="28"/>
        </w:rPr>
        <w:t>мм от начала имитатора образца по потоку.</w:t>
      </w:r>
    </w:p>
    <w:p w:rsidR="00F9121F" w:rsidRP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На основании осреднения экспериментальных данных тепловой поток для первого режима испытаний при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9121F">
        <w:rPr>
          <w:rFonts w:ascii="Times New Roman" w:eastAsia="Calibri" w:hAnsi="Times New Roman" w:cs="Times New Roman"/>
          <w:sz w:val="28"/>
          <w:szCs w:val="28"/>
        </w:rPr>
        <w:t>клине</w:t>
      </w:r>
      <w:r w:rsidR="00AD0C52">
        <w:rPr>
          <w:rFonts w:ascii="Times New Roman" w:eastAsia="Calibri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№1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 составлял 1250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кВт/м</w:t>
      </w:r>
      <w:proofErr w:type="gramStart"/>
      <w:r w:rsidRPr="00F9121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F9121F">
        <w:rPr>
          <w:rFonts w:ascii="Times New Roman" w:eastAsia="Calibri" w:hAnsi="Times New Roman" w:cs="Times New Roman"/>
          <w:sz w:val="28"/>
          <w:szCs w:val="28"/>
        </w:rPr>
        <w:t>, для второго режима (для клина</w:t>
      </w:r>
      <w:r w:rsidR="00AD0C52">
        <w:rPr>
          <w:rFonts w:ascii="Times New Roman" w:eastAsia="Calibri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№2) – 1750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кВт/м</w:t>
      </w:r>
      <w:r w:rsidRPr="00F9121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912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121F" w:rsidRP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>В процессе испытания образцов измерялся перепад давления в канале по длине образца. Для клина</w:t>
      </w:r>
      <w:r w:rsidR="00AD0C52">
        <w:rPr>
          <w:rFonts w:ascii="Times New Roman" w:eastAsia="Calibri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№1 перепад составлял 0,04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бар, для клина</w:t>
      </w:r>
      <w:r w:rsidR="00AD0C52">
        <w:rPr>
          <w:rFonts w:ascii="Times New Roman" w:eastAsia="Calibri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№2 – 0,08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бар. Результаты измерения перепада давления использовались для численного моделирования условий эксперимента, т.е. для</w:t>
      </w:r>
      <w:r>
        <w:rPr>
          <w:rFonts w:ascii="Times New Roman" w:hAnsi="Times New Roman" w:cs="Times New Roman"/>
          <w:sz w:val="28"/>
          <w:szCs w:val="28"/>
        </w:rPr>
        <w:t xml:space="preserve"> расчетной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 оценки величин касательны</w:t>
      </w:r>
      <w:r w:rsidR="00AD0C52">
        <w:rPr>
          <w:rFonts w:ascii="Times New Roman" w:eastAsia="Calibri" w:hAnsi="Times New Roman" w:cs="Times New Roman"/>
          <w:sz w:val="28"/>
          <w:szCs w:val="28"/>
        </w:rPr>
        <w:t xml:space="preserve">х напряжений и тепловых </w:t>
      </w:r>
      <w:r w:rsidR="00AD0C52">
        <w:rPr>
          <w:rFonts w:ascii="Times New Roman" w:eastAsia="Calibri" w:hAnsi="Times New Roman" w:cs="Times New Roman"/>
          <w:sz w:val="28"/>
          <w:szCs w:val="28"/>
        </w:rPr>
        <w:lastRenderedPageBreak/>
        <w:t>потоков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 с помощью программного комплекса </w:t>
      </w:r>
      <w:r w:rsidRPr="00F9121F">
        <w:rPr>
          <w:rFonts w:ascii="Times New Roman" w:eastAsia="Calibri" w:hAnsi="Times New Roman" w:cs="Times New Roman"/>
          <w:sz w:val="28"/>
          <w:szCs w:val="28"/>
          <w:lang w:val="en-US"/>
        </w:rPr>
        <w:t>ANSYS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  <w:lang w:val="en-US"/>
        </w:rPr>
        <w:t>FLUENT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14.5.</w:t>
      </w:r>
    </w:p>
    <w:p w:rsidR="00F9121F" w:rsidRP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>Высота входной части канала 28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мм, длина стабилизирующего прямоугольного канала, на нижней грани которого устанавливается исследуемый образец, равна 90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мм. </w:t>
      </w:r>
      <w:r w:rsidR="00CC5520">
        <w:rPr>
          <w:rFonts w:ascii="Times New Roman" w:eastAsia="Calibri" w:hAnsi="Times New Roman" w:cs="Times New Roman"/>
          <w:sz w:val="28"/>
          <w:szCs w:val="28"/>
        </w:rPr>
        <w:t>Использовались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 два размера сужающейся части канала </w:t>
      </w:r>
      <w:r>
        <w:rPr>
          <w:rFonts w:ascii="Times New Roman" w:hAnsi="Times New Roman" w:cs="Times New Roman"/>
          <w:sz w:val="28"/>
          <w:szCs w:val="28"/>
        </w:rPr>
        <w:t>с перепадом высоты канала от 28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мм во входной части до 14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мм </w:t>
      </w:r>
      <w:r>
        <w:rPr>
          <w:rFonts w:ascii="Times New Roman" w:hAnsi="Times New Roman" w:cs="Times New Roman"/>
          <w:sz w:val="28"/>
          <w:szCs w:val="28"/>
        </w:rPr>
        <w:t xml:space="preserve">(в первом случае) </w:t>
      </w:r>
      <w:r w:rsidRPr="00F9121F">
        <w:rPr>
          <w:rFonts w:ascii="Times New Roman" w:eastAsia="Calibri" w:hAnsi="Times New Roman" w:cs="Times New Roman"/>
          <w:sz w:val="28"/>
          <w:szCs w:val="28"/>
        </w:rPr>
        <w:t>и до 11,9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мм (во втором случае). Ширина кан</w:t>
      </w:r>
      <w:r>
        <w:rPr>
          <w:rFonts w:ascii="Times New Roman" w:hAnsi="Times New Roman" w:cs="Times New Roman"/>
          <w:sz w:val="28"/>
          <w:szCs w:val="28"/>
        </w:rPr>
        <w:t>ала была постоянной и равной 28 </w:t>
      </w:r>
      <w:r w:rsidR="00CC5520">
        <w:rPr>
          <w:rFonts w:ascii="Times New Roman" w:eastAsia="Calibri" w:hAnsi="Times New Roman" w:cs="Times New Roman"/>
          <w:sz w:val="28"/>
          <w:szCs w:val="28"/>
        </w:rPr>
        <w:t>мм.</w:t>
      </w:r>
    </w:p>
    <w:p w:rsidR="00F9121F" w:rsidRP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>В результате проведенного численного моделирования получено, что величина касательных напряжений по длине образца изменяется от 60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Па на начальном участке до 220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Па на выходном для режима 1, а для режима 2 – от 300</w:t>
      </w:r>
      <w:r w:rsidRPr="00F9121F">
        <w:rPr>
          <w:rFonts w:ascii="Calibri" w:eastAsia="Calibri" w:hAnsi="Calibri" w:cs="Times New Roman"/>
        </w:rPr>
        <w:t xml:space="preserve"> </w:t>
      </w:r>
      <w:r w:rsidRPr="00F9121F">
        <w:rPr>
          <w:rFonts w:ascii="Times New Roman" w:eastAsia="Calibri" w:hAnsi="Times New Roman" w:cs="Times New Roman"/>
          <w:sz w:val="28"/>
          <w:szCs w:val="28"/>
        </w:rPr>
        <w:t>Па до 375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Па соответственно.</w:t>
      </w:r>
    </w:p>
    <w:p w:rsidR="00F9121F" w:rsidRPr="00F9121F" w:rsidRDefault="00F9121F" w:rsidP="00CC5520">
      <w:pPr>
        <w:widowControl w:val="0"/>
        <w:spacing w:after="240"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Отметим, что расчетный тепловой поток для первого режима испытаний близок по величине </w:t>
      </w:r>
      <w:proofErr w:type="gramStart"/>
      <w:r w:rsidRPr="00F9121F">
        <w:rPr>
          <w:rFonts w:ascii="Times New Roman" w:eastAsia="Calibri" w:hAnsi="Times New Roman" w:cs="Times New Roman"/>
          <w:sz w:val="28"/>
          <w:szCs w:val="28"/>
        </w:rPr>
        <w:t>замеренному</w:t>
      </w:r>
      <w:proofErr w:type="gramEnd"/>
      <w:r w:rsidRPr="00F9121F">
        <w:rPr>
          <w:rFonts w:ascii="Times New Roman" w:eastAsia="Calibri" w:hAnsi="Times New Roman" w:cs="Times New Roman"/>
          <w:sz w:val="28"/>
          <w:szCs w:val="28"/>
        </w:rPr>
        <w:t>. А для второго режима расчетная ве</w:t>
      </w:r>
      <w:r>
        <w:rPr>
          <w:rFonts w:ascii="Times New Roman" w:hAnsi="Times New Roman" w:cs="Times New Roman"/>
          <w:sz w:val="28"/>
          <w:szCs w:val="28"/>
        </w:rPr>
        <w:t>личина теплового потока ~ на 30 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% выше экспериментально </w:t>
      </w:r>
      <w:proofErr w:type="gramStart"/>
      <w:r w:rsidRPr="00F9121F">
        <w:rPr>
          <w:rFonts w:ascii="Times New Roman" w:eastAsia="Calibri" w:hAnsi="Times New Roman" w:cs="Times New Roman"/>
          <w:sz w:val="28"/>
          <w:szCs w:val="28"/>
        </w:rPr>
        <w:t>полученной</w:t>
      </w:r>
      <w:proofErr w:type="gramEnd"/>
      <w:r w:rsidRPr="00F912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121F" w:rsidRP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b/>
          <w:sz w:val="28"/>
          <w:szCs w:val="28"/>
        </w:rPr>
        <w:t>Объекты и методика испытаний.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 Согласно </w:t>
      </w:r>
      <w:r w:rsidR="00CC5520">
        <w:rPr>
          <w:rFonts w:ascii="Times New Roman" w:eastAsia="Calibri" w:hAnsi="Times New Roman" w:cs="Times New Roman"/>
          <w:sz w:val="28"/>
          <w:szCs w:val="28"/>
        </w:rPr>
        <w:t>п</w:t>
      </w:r>
      <w:r w:rsidRPr="00F9121F">
        <w:rPr>
          <w:rFonts w:ascii="Times New Roman" w:eastAsia="Calibri" w:hAnsi="Times New Roman" w:cs="Times New Roman"/>
          <w:sz w:val="28"/>
          <w:szCs w:val="28"/>
        </w:rPr>
        <w:t>рограмме-методике, объектами испытаний являлись плоские образцы материалов ТЗП (четырех типов), приклеенных на подложки из алюминиевого сплава.</w:t>
      </w:r>
    </w:p>
    <w:p w:rsid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>Форма и размеры поставленных на испытания образцов представлены на рисунке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C5520">
        <w:rPr>
          <w:rFonts w:ascii="Times New Roman" w:hAnsi="Times New Roman" w:cs="Times New Roman"/>
          <w:sz w:val="28"/>
          <w:szCs w:val="28"/>
        </w:rPr>
        <w:t>1</w:t>
      </w:r>
      <w:r w:rsidRPr="00F912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121F" w:rsidRDefault="00F9121F" w:rsidP="00CC5520">
      <w:pPr>
        <w:widowControl w:val="0"/>
        <w:spacing w:before="120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0000" cy="2119751"/>
            <wp:effectExtent l="19050" t="0" r="9000" b="0"/>
            <wp:docPr id="4" name="Рисунок 4" descr="C:\Users\User\Desktop\ExoMars\№ испытания ИТМО касательные напряжения\Образец кас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ExoMars\№ испытания ИТМО касательные напряжения\Образец касат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119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21F" w:rsidRPr="00F9121F" w:rsidRDefault="00F9121F" w:rsidP="008C7C5C">
      <w:pPr>
        <w:widowControl w:val="0"/>
        <w:spacing w:line="360" w:lineRule="auto"/>
        <w:ind w:left="0" w:right="0" w:firstLine="0"/>
        <w:jc w:val="center"/>
        <w:rPr>
          <w:rFonts w:ascii="GOST Common" w:hAnsi="GOST Common" w:cs="Times New Roman"/>
          <w:i/>
          <w:szCs w:val="28"/>
        </w:rPr>
      </w:pPr>
      <w:r w:rsidRPr="00F9121F">
        <w:rPr>
          <w:rFonts w:ascii="GOST Common" w:hAnsi="GOST Common" w:cs="Times New Roman"/>
          <w:i/>
          <w:szCs w:val="28"/>
        </w:rPr>
        <w:t>Т</w:t>
      </w:r>
      <w:proofErr w:type="gramStart"/>
      <w:r w:rsidRPr="00F9121F">
        <w:rPr>
          <w:rFonts w:ascii="GOST Common" w:hAnsi="GOST Common" w:cs="Times New Roman"/>
          <w:i/>
          <w:szCs w:val="28"/>
        </w:rPr>
        <w:t>1</w:t>
      </w:r>
      <w:proofErr w:type="gramEnd"/>
      <w:r w:rsidRPr="00F9121F">
        <w:rPr>
          <w:rFonts w:ascii="GOST Common" w:hAnsi="GOST Common" w:cs="Times New Roman"/>
          <w:i/>
          <w:szCs w:val="28"/>
        </w:rPr>
        <w:t>, Т2 и Т3 – места установки термопар</w:t>
      </w:r>
    </w:p>
    <w:p w:rsidR="00F9121F" w:rsidRDefault="00F9121F" w:rsidP="00CC5520">
      <w:pPr>
        <w:widowControl w:val="0"/>
        <w:spacing w:after="240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Рисунок </w:t>
      </w:r>
      <w:r w:rsidR="00CC55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Эскиз образца материала ТЗП</w:t>
      </w:r>
    </w:p>
    <w:p w:rsidR="00F9121F" w:rsidRP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>Характеристики материалов образцов ТЗП: «М</w:t>
      </w:r>
      <w:proofErr w:type="gramStart"/>
      <w:r w:rsidRPr="00F9121F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F9121F">
        <w:rPr>
          <w:rFonts w:ascii="Times New Roman" w:eastAsia="Calibri" w:hAnsi="Times New Roman" w:cs="Times New Roman"/>
          <w:sz w:val="28"/>
          <w:szCs w:val="28"/>
        </w:rPr>
        <w:t>» (</w:t>
      </w:r>
      <w:r w:rsidRPr="00F9121F">
        <w:rPr>
          <w:rFonts w:ascii="Times New Roman" w:eastAsia="Calibri" w:hAnsi="Times New Roman" w:cs="Times New Roman"/>
          <w:i/>
          <w:sz w:val="28"/>
          <w:szCs w:val="28"/>
        </w:rPr>
        <w:t>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~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0,5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г/см</w:t>
      </w:r>
      <w:r w:rsidRPr="00F9121F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9121F">
        <w:rPr>
          <w:rFonts w:ascii="Times New Roman" w:eastAsia="Calibri" w:hAnsi="Times New Roman" w:cs="Times New Roman"/>
          <w:sz w:val="28"/>
          <w:szCs w:val="28"/>
        </w:rPr>
        <w:t>), «М2» (</w:t>
      </w:r>
      <w:r w:rsidRPr="00F9121F">
        <w:rPr>
          <w:rFonts w:ascii="Times New Roman" w:eastAsia="Calibri" w:hAnsi="Times New Roman" w:cs="Times New Roman"/>
          <w:i/>
          <w:sz w:val="28"/>
          <w:szCs w:val="28"/>
        </w:rPr>
        <w:t>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~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0,6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г/см</w:t>
      </w:r>
      <w:r w:rsidRPr="00F9121F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9121F">
        <w:rPr>
          <w:rFonts w:ascii="Times New Roman" w:eastAsia="Calibri" w:hAnsi="Times New Roman" w:cs="Times New Roman"/>
          <w:sz w:val="28"/>
          <w:szCs w:val="28"/>
        </w:rPr>
        <w:t>), «М7» (</w:t>
      </w:r>
      <w:r w:rsidRPr="00F9121F">
        <w:rPr>
          <w:rFonts w:ascii="Times New Roman" w:eastAsia="Calibri" w:hAnsi="Times New Roman" w:cs="Times New Roman"/>
          <w:i/>
          <w:sz w:val="28"/>
          <w:szCs w:val="28"/>
        </w:rPr>
        <w:t>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~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0,8 г/см</w:t>
      </w:r>
      <w:r w:rsidRPr="00F9121F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9121F">
        <w:rPr>
          <w:rFonts w:ascii="Times New Roman" w:eastAsia="Calibri" w:hAnsi="Times New Roman" w:cs="Times New Roman"/>
          <w:sz w:val="28"/>
          <w:szCs w:val="28"/>
        </w:rPr>
        <w:t>), «М13» (</w:t>
      </w:r>
      <w:r w:rsidRPr="00F9121F">
        <w:rPr>
          <w:rFonts w:ascii="Times New Roman" w:eastAsia="Calibri" w:hAnsi="Times New Roman" w:cs="Times New Roman"/>
          <w:i/>
          <w:sz w:val="28"/>
          <w:szCs w:val="28"/>
        </w:rPr>
        <w:t>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~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0,9 г/см</w:t>
      </w:r>
      <w:r w:rsidRPr="00F9121F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9121F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Образец ТЗП устанавливали в </w:t>
      </w:r>
      <w:proofErr w:type="spellStart"/>
      <w:r w:rsidRPr="00F9121F">
        <w:rPr>
          <w:rFonts w:ascii="Times New Roman" w:eastAsia="Calibri" w:hAnsi="Times New Roman" w:cs="Times New Roman"/>
          <w:sz w:val="28"/>
          <w:szCs w:val="28"/>
        </w:rPr>
        <w:t>водоохлаждаемый</w:t>
      </w:r>
      <w:proofErr w:type="spellEnd"/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 насадок (с П-образным сечением) прямоугольной формы и закрепляли с помощью винта. Далее на насадке с образцом закрепляли клиновидную вставку (в зависимости от заданного режима испытаний) и присоединяли термопары к регистратору сигналов Х8СР.</w:t>
      </w:r>
    </w:p>
    <w:p w:rsidR="00F9121F" w:rsidRP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>Отметим, что в каждый образец со стороны подложки (на расстоянии 8,45 и 75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мм по его длине) сверлились отверстия на заданную глубину (диаметром 3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>мм), устанавливались и фиксировались с помощью клея термопары.</w:t>
      </w:r>
    </w:p>
    <w:p w:rsidR="00F9121F" w:rsidRPr="00F9121F" w:rsidRDefault="00F9121F" w:rsidP="00F9121F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>В процессе проведения испытаний образцов материалов</w:t>
      </w:r>
      <w:r w:rsidR="00CC55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121F">
        <w:rPr>
          <w:rFonts w:ascii="Times New Roman" w:eastAsia="Calibri" w:hAnsi="Times New Roman" w:cs="Times New Roman"/>
          <w:sz w:val="28"/>
          <w:szCs w:val="28"/>
        </w:rPr>
        <w:t>ТЗП рабочие параметры плазмотрона ЭДПГ контролировались путем непрерывной записи тока и напряжения дугового разряда и расхода рабочего газа регистратором Х8СР (с частотой 50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измерений/с) с дальнейшей обработкой на компьютере с помощью программы </w:t>
      </w:r>
      <w:r w:rsidRPr="00F9121F">
        <w:rPr>
          <w:rFonts w:ascii="Times New Roman" w:eastAsia="Calibri" w:hAnsi="Times New Roman" w:cs="Times New Roman"/>
          <w:sz w:val="28"/>
          <w:szCs w:val="28"/>
          <w:lang w:val="en-US"/>
        </w:rPr>
        <w:t>Excel</w:t>
      </w:r>
      <w:r w:rsidRPr="00F9121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D0C52" w:rsidRPr="00AD0C52" w:rsidRDefault="00F9121F" w:rsidP="00AD0C52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F9121F">
        <w:rPr>
          <w:rFonts w:ascii="Times New Roman" w:eastAsia="Calibri" w:hAnsi="Times New Roman" w:cs="Times New Roman"/>
          <w:sz w:val="28"/>
          <w:szCs w:val="28"/>
        </w:rPr>
        <w:t>Линейный унос материала образца (в семи конкретных точках по длине образца) определялся с помощью специального приспособления.</w:t>
      </w:r>
      <w:r w:rsidR="00AD0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0C52" w:rsidRPr="00AD0C52">
        <w:rPr>
          <w:rFonts w:ascii="Times New Roman" w:eastAsia="Calibri" w:hAnsi="Times New Roman" w:cs="Times New Roman"/>
          <w:sz w:val="28"/>
          <w:szCs w:val="28"/>
        </w:rPr>
        <w:t>Масса каждого образца «до» и «после» испытаний определялась на электронных весах.</w:t>
      </w:r>
    </w:p>
    <w:p w:rsidR="00AD0C52" w:rsidRPr="00AD0C52" w:rsidRDefault="00AD0C52" w:rsidP="00CC5520">
      <w:pPr>
        <w:widowControl w:val="0"/>
        <w:spacing w:after="240"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Измерение температуры образца  (в контрольных точках) в процессе экспериментов регистрировали с помощью хромель-копелевых или </w:t>
      </w:r>
      <w:proofErr w:type="gramStart"/>
      <w:r w:rsidRPr="00AD0C52">
        <w:rPr>
          <w:rFonts w:ascii="Times New Roman" w:eastAsia="Calibri" w:hAnsi="Times New Roman" w:cs="Times New Roman"/>
          <w:sz w:val="28"/>
          <w:szCs w:val="28"/>
        </w:rPr>
        <w:t>хромель-алюминиевых</w:t>
      </w:r>
      <w:proofErr w:type="gramEnd"/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термопар, расположенных на глубине 2,3</w:t>
      </w:r>
      <w:r w:rsidR="00CC5520">
        <w:rPr>
          <w:rFonts w:ascii="Times New Roman" w:eastAsia="Calibri" w:hAnsi="Times New Roman" w:cs="Times New Roman"/>
          <w:sz w:val="28"/>
          <w:szCs w:val="28"/>
        </w:rPr>
        <w:t>,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3,0 и 4,3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AD0C52">
        <w:rPr>
          <w:rFonts w:ascii="Times New Roman" w:eastAsia="Calibri" w:hAnsi="Times New Roman" w:cs="Times New Roman"/>
          <w:sz w:val="28"/>
          <w:szCs w:val="28"/>
        </w:rPr>
        <w:t>мм от рабочей поверхности, в зависимости от исследуемого материала и времени испытаний.</w:t>
      </w:r>
    </w:p>
    <w:p w:rsidR="00AD0C52" w:rsidRPr="00AD0C52" w:rsidRDefault="00AD0C52" w:rsidP="00AD0C52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AD0C52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Результаты испытаний образцов ТЗП. 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Сравнительные испытания в условиях «ЭДПГ» образцов теплозащитных материалов ТЗП </w:t>
      </w:r>
      <w:r w:rsidRPr="00AD0C5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проводились на двух режимах теплосилового воздействия, заданных в программе </w:t>
      </w:r>
      <w:r w:rsidR="00CC5520">
        <w:rPr>
          <w:rFonts w:ascii="Times New Roman" w:eastAsia="Calibri" w:hAnsi="Times New Roman" w:cs="Times New Roman"/>
          <w:sz w:val="28"/>
          <w:szCs w:val="28"/>
        </w:rPr>
        <w:t>испытаний</w:t>
      </w:r>
      <w:r w:rsidRPr="00AD0C5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C52" w:rsidRPr="00CC5520" w:rsidRDefault="00AD0C52" w:rsidP="00CC5520">
      <w:pPr>
        <w:pStyle w:val="a6"/>
        <w:widowControl w:val="0"/>
        <w:numPr>
          <w:ilvl w:val="0"/>
          <w:numId w:val="1"/>
        </w:numPr>
        <w:spacing w:line="36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CC5520">
        <w:rPr>
          <w:rFonts w:ascii="Times New Roman" w:eastAsia="Calibri" w:hAnsi="Times New Roman" w:cs="Times New Roman"/>
          <w:sz w:val="28"/>
          <w:szCs w:val="28"/>
        </w:rPr>
        <w:t xml:space="preserve">удельный тепловой поток </w:t>
      </w:r>
      <w:r w:rsidRPr="00CC5520">
        <w:rPr>
          <w:rFonts w:ascii="Times New Roman" w:eastAsia="Calibri" w:hAnsi="Times New Roman" w:cs="Times New Roman"/>
          <w:i/>
          <w:sz w:val="28"/>
          <w:szCs w:val="28"/>
          <w:lang w:val="en-US"/>
        </w:rPr>
        <w:t>q</w:t>
      </w:r>
      <w:r w:rsidRPr="00CC5520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0Ʃ</w:t>
      </w:r>
      <w:r w:rsidR="00CC5520" w:rsidRP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≈</w:t>
      </w:r>
      <w:r w:rsidR="00CC5520" w:rsidRP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1250</w:t>
      </w:r>
      <w:r w:rsidR="00CC5520" w:rsidRP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кВт/м</w:t>
      </w:r>
      <w:proofErr w:type="gramStart"/>
      <w:r w:rsidRPr="00CC5520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CC5520">
        <w:rPr>
          <w:rFonts w:ascii="Times New Roman" w:eastAsia="Calibri" w:hAnsi="Times New Roman" w:cs="Times New Roman"/>
          <w:sz w:val="28"/>
          <w:szCs w:val="28"/>
        </w:rPr>
        <w:t xml:space="preserve"> и 1750</w:t>
      </w:r>
      <w:r w:rsidR="00CC5520" w:rsidRP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кВт/м</w:t>
      </w:r>
      <w:r w:rsidRPr="00CC5520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</w:p>
    <w:p w:rsidR="00AD0C52" w:rsidRPr="00CC5520" w:rsidRDefault="00AD0C52" w:rsidP="00CC5520">
      <w:pPr>
        <w:pStyle w:val="a6"/>
        <w:widowControl w:val="0"/>
        <w:numPr>
          <w:ilvl w:val="0"/>
          <w:numId w:val="1"/>
        </w:numPr>
        <w:spacing w:line="36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CC5520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испытания – </w:t>
      </w:r>
      <w:proofErr w:type="spellStart"/>
      <w:r w:rsidRPr="00CC5520">
        <w:rPr>
          <w:rFonts w:ascii="Times New Roman" w:eastAsia="Calibri" w:hAnsi="Times New Roman" w:cs="Times New Roman"/>
          <w:i/>
          <w:sz w:val="28"/>
          <w:szCs w:val="28"/>
          <w:lang w:val="en-US"/>
        </w:rPr>
        <w:t>t</w:t>
      </w:r>
      <w:r w:rsidRPr="00CC5520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en-US"/>
        </w:rPr>
        <w:t>max</w:t>
      </w:r>
      <w:proofErr w:type="spellEnd"/>
      <w:r w:rsidR="00CC5520" w:rsidRP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=</w:t>
      </w:r>
      <w:r w:rsidR="00CC5520" w:rsidRP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20…50</w:t>
      </w:r>
      <w:r w:rsidR="00CC5520" w:rsidRP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с.</w:t>
      </w:r>
    </w:p>
    <w:p w:rsidR="00AD0C52" w:rsidRPr="00AD0C52" w:rsidRDefault="00AD0C52" w:rsidP="00AD0C52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AD0C52">
        <w:rPr>
          <w:rFonts w:ascii="Times New Roman" w:eastAsia="Calibri" w:hAnsi="Times New Roman" w:cs="Times New Roman"/>
          <w:sz w:val="28"/>
          <w:szCs w:val="28"/>
        </w:rPr>
        <w:t>Численное моделирование эксперимента показало:</w:t>
      </w:r>
    </w:p>
    <w:p w:rsidR="00AD0C52" w:rsidRPr="00CC5520" w:rsidRDefault="00AD0C52" w:rsidP="00CC5520">
      <w:pPr>
        <w:pStyle w:val="a6"/>
        <w:widowControl w:val="0"/>
        <w:numPr>
          <w:ilvl w:val="0"/>
          <w:numId w:val="2"/>
        </w:numPr>
        <w:spacing w:line="36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CC5520">
        <w:rPr>
          <w:rFonts w:ascii="Times New Roman" w:eastAsia="Calibri" w:hAnsi="Times New Roman" w:cs="Times New Roman"/>
          <w:sz w:val="28"/>
          <w:szCs w:val="28"/>
        </w:rPr>
        <w:t>для первого режима испытаний (1-й клин насадка) – тепловой поток ~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1250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кВт/м</w:t>
      </w:r>
      <w:proofErr w:type="gramStart"/>
      <w:r w:rsidRPr="00CC5520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CC5520">
        <w:rPr>
          <w:rFonts w:ascii="Times New Roman" w:eastAsia="Calibri" w:hAnsi="Times New Roman" w:cs="Times New Roman"/>
          <w:sz w:val="28"/>
          <w:szCs w:val="28"/>
        </w:rPr>
        <w:t>, касательные напряжения от τ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~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60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Па (на начальном участке образца) до τ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~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220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Па (на выходном участке);</w:t>
      </w:r>
    </w:p>
    <w:p w:rsidR="00AD0C52" w:rsidRPr="00CC5520" w:rsidRDefault="00AD0C52" w:rsidP="00CC5520">
      <w:pPr>
        <w:pStyle w:val="a6"/>
        <w:widowControl w:val="0"/>
        <w:numPr>
          <w:ilvl w:val="0"/>
          <w:numId w:val="2"/>
        </w:numPr>
        <w:spacing w:line="36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CC5520">
        <w:rPr>
          <w:rFonts w:ascii="Times New Roman" w:eastAsia="Calibri" w:hAnsi="Times New Roman" w:cs="Times New Roman"/>
          <w:sz w:val="28"/>
          <w:szCs w:val="28"/>
        </w:rPr>
        <w:t>для второго режима испытаний (2-й клин насадка) – тепловой поток ~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1750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кВт/м</w:t>
      </w:r>
      <w:proofErr w:type="gramStart"/>
      <w:r w:rsidRPr="00CC5520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CC5520">
        <w:rPr>
          <w:rFonts w:ascii="Times New Roman" w:eastAsia="Calibri" w:hAnsi="Times New Roman" w:cs="Times New Roman"/>
          <w:sz w:val="28"/>
          <w:szCs w:val="28"/>
        </w:rPr>
        <w:t>, касательные напряжения от τ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~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300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Па (на начальном участке образца) до τ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~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375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CC5520">
        <w:rPr>
          <w:rFonts w:ascii="Times New Roman" w:eastAsia="Calibri" w:hAnsi="Times New Roman" w:cs="Times New Roman"/>
          <w:sz w:val="28"/>
          <w:szCs w:val="28"/>
        </w:rPr>
        <w:t>Па (на выходном участке).</w:t>
      </w:r>
    </w:p>
    <w:p w:rsidR="00AD0C52" w:rsidRPr="00AD0C52" w:rsidRDefault="00AD0C52" w:rsidP="00AD0C52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Установлено, что поверхность испытанных образцов материалов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</w:t>
      </w:r>
      <w:proofErr w:type="gramStart"/>
      <w:r w:rsidRPr="00AD0C52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М2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М7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М13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в результате воздействия тепловых нагрузок (</w:t>
      </w:r>
      <w:r w:rsidR="00CC5520" w:rsidRPr="00CC5520">
        <w:rPr>
          <w:rFonts w:ascii="Times New Roman" w:eastAsia="Calibri" w:hAnsi="Times New Roman" w:cs="Times New Roman"/>
          <w:i/>
          <w:sz w:val="28"/>
          <w:szCs w:val="28"/>
          <w:lang w:val="en-US"/>
        </w:rPr>
        <w:t>q</w:t>
      </w:r>
      <w:r w:rsidR="00CC5520" w:rsidRPr="00CC5520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0Ʃ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AD0C52">
        <w:rPr>
          <w:rFonts w:ascii="Times New Roman" w:eastAsia="Calibri" w:hAnsi="Times New Roman" w:cs="Times New Roman"/>
          <w:sz w:val="28"/>
          <w:szCs w:val="28"/>
        </w:rPr>
        <w:t>=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AD0C52">
        <w:rPr>
          <w:rFonts w:ascii="Times New Roman" w:eastAsia="Calibri" w:hAnsi="Times New Roman" w:cs="Times New Roman"/>
          <w:sz w:val="28"/>
          <w:szCs w:val="28"/>
        </w:rPr>
        <w:t>1250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AD0C52">
        <w:rPr>
          <w:rFonts w:ascii="Times New Roman" w:eastAsia="Calibri" w:hAnsi="Times New Roman" w:cs="Times New Roman"/>
          <w:sz w:val="28"/>
          <w:szCs w:val="28"/>
        </w:rPr>
        <w:t>кВт/м</w:t>
      </w:r>
      <w:r w:rsidRPr="00AD0C52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C5520" w:rsidRPr="00CC5520">
        <w:rPr>
          <w:rFonts w:ascii="Times New Roman" w:eastAsia="Calibri" w:hAnsi="Times New Roman" w:cs="Times New Roman"/>
          <w:i/>
          <w:sz w:val="28"/>
          <w:szCs w:val="28"/>
          <w:lang w:val="en-US"/>
        </w:rPr>
        <w:t>q</w:t>
      </w:r>
      <w:r w:rsidR="00CC5520" w:rsidRPr="00CC5520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0Ʃ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AD0C52">
        <w:rPr>
          <w:rFonts w:ascii="Times New Roman" w:eastAsia="Calibri" w:hAnsi="Times New Roman" w:cs="Times New Roman"/>
          <w:sz w:val="28"/>
          <w:szCs w:val="28"/>
        </w:rPr>
        <w:t>=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AD0C52">
        <w:rPr>
          <w:rFonts w:ascii="Times New Roman" w:eastAsia="Calibri" w:hAnsi="Times New Roman" w:cs="Times New Roman"/>
          <w:sz w:val="28"/>
          <w:szCs w:val="28"/>
        </w:rPr>
        <w:t>1750</w:t>
      </w:r>
      <w:r w:rsidR="00CC5520">
        <w:rPr>
          <w:rFonts w:ascii="Times New Roman" w:eastAsia="Calibri" w:hAnsi="Times New Roman" w:cs="Times New Roman"/>
          <w:sz w:val="28"/>
          <w:szCs w:val="28"/>
        </w:rPr>
        <w:t> </w:t>
      </w:r>
      <w:r w:rsidRPr="00AD0C52">
        <w:rPr>
          <w:rFonts w:ascii="Times New Roman" w:eastAsia="Calibri" w:hAnsi="Times New Roman" w:cs="Times New Roman"/>
          <w:sz w:val="28"/>
          <w:szCs w:val="28"/>
        </w:rPr>
        <w:t>кВт/м</w:t>
      </w:r>
      <w:r w:rsidRPr="00AD0C52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AD0C52">
        <w:rPr>
          <w:rFonts w:ascii="Times New Roman" w:eastAsia="Calibri" w:hAnsi="Times New Roman" w:cs="Times New Roman"/>
          <w:sz w:val="28"/>
          <w:szCs w:val="28"/>
        </w:rPr>
        <w:t>) разрушилась из-за снижения прочности прогретого (</w:t>
      </w:r>
      <w:proofErr w:type="spellStart"/>
      <w:r w:rsidRPr="00AD0C52">
        <w:rPr>
          <w:rFonts w:ascii="Times New Roman" w:eastAsia="Calibri" w:hAnsi="Times New Roman" w:cs="Times New Roman"/>
          <w:sz w:val="28"/>
          <w:szCs w:val="28"/>
        </w:rPr>
        <w:t>прококсованного</w:t>
      </w:r>
      <w:proofErr w:type="spellEnd"/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) слоя и утраты связи его с основным материалом. При этом образуются локальные вздутия на поверхности вследствие </w:t>
      </w:r>
      <w:proofErr w:type="spellStart"/>
      <w:r w:rsidRPr="00AD0C52">
        <w:rPr>
          <w:rFonts w:ascii="Times New Roman" w:eastAsia="Calibri" w:hAnsi="Times New Roman" w:cs="Times New Roman"/>
          <w:sz w:val="28"/>
          <w:szCs w:val="28"/>
        </w:rPr>
        <w:t>вдува</w:t>
      </w:r>
      <w:proofErr w:type="spellEnd"/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продуктов разложения композиционного материала и частичное отслоение отдельных фрагментов, которые под действием касательных напряжений уносятся потоком высокотемпературного газа.</w:t>
      </w:r>
    </w:p>
    <w:p w:rsidR="00AD0C52" w:rsidRPr="00AD0C52" w:rsidRDefault="00AD0C52" w:rsidP="00E66F88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Более чувствительными к воздействию касательных напряжений оказались материалы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</w:t>
      </w:r>
      <w:proofErr w:type="gramStart"/>
      <w:r w:rsidRPr="00AD0C52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М2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, а для материалов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М7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М13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это влияние незначительно</w:t>
      </w:r>
      <w:r w:rsidR="00E66F88">
        <w:rPr>
          <w:rFonts w:ascii="Times New Roman" w:eastAsia="Calibri" w:hAnsi="Times New Roman" w:cs="Times New Roman"/>
          <w:sz w:val="28"/>
          <w:szCs w:val="28"/>
        </w:rPr>
        <w:t xml:space="preserve"> (см. рисунок 2)</w:t>
      </w:r>
      <w:r w:rsidRPr="00AD0C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0C52" w:rsidRDefault="00AD0C52" w:rsidP="00AD0C52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AD0C52">
        <w:rPr>
          <w:rFonts w:ascii="Times New Roman" w:eastAsia="Calibri" w:hAnsi="Times New Roman" w:cs="Times New Roman"/>
          <w:sz w:val="28"/>
          <w:szCs w:val="28"/>
        </w:rPr>
        <w:t>Исследования температурного режима образцов при испытании показало, что начало прогрева материала зависит от глубины заделки термопар от рабочей поверхности и от режима испытания (от уровня теплосилового воздействия).</w:t>
      </w:r>
    </w:p>
    <w:p w:rsidR="008B5EF1" w:rsidRDefault="008B5EF1" w:rsidP="00AD0C52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</w:p>
    <w:p w:rsidR="008B5EF1" w:rsidRDefault="008B5EF1" w:rsidP="008B5EF1">
      <w:pPr>
        <w:widowControl w:val="0"/>
        <w:ind w:left="0" w:right="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6F8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0000" cy="3502324"/>
            <wp:effectExtent l="0" t="0" r="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E66F8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0000" cy="3502324"/>
            <wp:effectExtent l="0" t="0" r="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B5EF1" w:rsidRDefault="008B5EF1" w:rsidP="008B5EF1">
      <w:pPr>
        <w:widowControl w:val="0"/>
        <w:spacing w:after="120" w:line="360" w:lineRule="auto"/>
        <w:ind w:left="0" w:right="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Рисунок 2 – Осредненная линейная скорость уноса образцов материалов ТЗП для двух режимов</w:t>
      </w:r>
    </w:p>
    <w:p w:rsidR="00AD0C52" w:rsidRDefault="00AD0C52" w:rsidP="00AD0C52">
      <w:pPr>
        <w:widowControl w:val="0"/>
        <w:spacing w:line="360" w:lineRule="auto"/>
        <w:ind w:left="0"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Из анализа результатов испытаний на «ЭДПГ» образцов четырех материалов малой плотности при заданных теплосиловых воздействиях (включая касательные напряжения) следует, что лучшими теплозащитными свойствами обладают материалы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</w:t>
      </w:r>
      <w:proofErr w:type="gramStart"/>
      <w:r w:rsidRPr="00AD0C52">
        <w:rPr>
          <w:rFonts w:ascii="Times New Roman" w:eastAsia="Calibri" w:hAnsi="Times New Roman" w:cs="Times New Roman"/>
          <w:sz w:val="28"/>
          <w:szCs w:val="28"/>
        </w:rPr>
        <w:t>7</w:t>
      </w:r>
      <w:proofErr w:type="gramEnd"/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М13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по сравнению с материалами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М1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C5520">
        <w:rPr>
          <w:rFonts w:ascii="Times New Roman" w:eastAsia="Calibri" w:hAnsi="Times New Roman" w:cs="Times New Roman"/>
          <w:sz w:val="28"/>
          <w:szCs w:val="28"/>
        </w:rPr>
        <w:t>«</w:t>
      </w:r>
      <w:r w:rsidRPr="00AD0C52">
        <w:rPr>
          <w:rFonts w:ascii="Times New Roman" w:eastAsia="Calibri" w:hAnsi="Times New Roman" w:cs="Times New Roman"/>
          <w:sz w:val="28"/>
          <w:szCs w:val="28"/>
        </w:rPr>
        <w:t>М2</w:t>
      </w:r>
      <w:r w:rsidR="00CC5520">
        <w:rPr>
          <w:rFonts w:ascii="Times New Roman" w:eastAsia="Calibri" w:hAnsi="Times New Roman" w:cs="Times New Roman"/>
          <w:sz w:val="28"/>
          <w:szCs w:val="28"/>
        </w:rPr>
        <w:t>»</w:t>
      </w:r>
      <w:r w:rsidRPr="00AD0C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5EF1" w:rsidRPr="00AD0C52" w:rsidRDefault="008B5EF1" w:rsidP="00E66F88">
      <w:pPr>
        <w:widowControl w:val="0"/>
        <w:spacing w:line="360" w:lineRule="auto"/>
        <w:ind w:left="0" w:right="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8B5EF1" w:rsidRPr="00AD0C52" w:rsidSect="00365B2D">
      <w:pgSz w:w="11907" w:h="16840" w:code="9"/>
      <w:pgMar w:top="1418" w:right="1418" w:bottom="1418" w:left="141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70" w:rsidRDefault="00911270" w:rsidP="009861A7">
      <w:r>
        <w:separator/>
      </w:r>
    </w:p>
  </w:endnote>
  <w:endnote w:type="continuationSeparator" w:id="0">
    <w:p w:rsidR="00911270" w:rsidRDefault="00911270" w:rsidP="0098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OST Common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70" w:rsidRDefault="00911270" w:rsidP="009861A7">
      <w:r>
        <w:separator/>
      </w:r>
    </w:p>
  </w:footnote>
  <w:footnote w:type="continuationSeparator" w:id="0">
    <w:p w:rsidR="00911270" w:rsidRDefault="00911270" w:rsidP="00986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207D7"/>
    <w:multiLevelType w:val="hybridMultilevel"/>
    <w:tmpl w:val="D612333E"/>
    <w:lvl w:ilvl="0" w:tplc="650615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A9612DF"/>
    <w:multiLevelType w:val="hybridMultilevel"/>
    <w:tmpl w:val="35A67EDA"/>
    <w:lvl w:ilvl="0" w:tplc="650615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1A7"/>
    <w:rsid w:val="000D3412"/>
    <w:rsid w:val="00147ED8"/>
    <w:rsid w:val="002B2889"/>
    <w:rsid w:val="002B6838"/>
    <w:rsid w:val="00304DB4"/>
    <w:rsid w:val="003116B7"/>
    <w:rsid w:val="00365B2D"/>
    <w:rsid w:val="003C20A5"/>
    <w:rsid w:val="003E0EF0"/>
    <w:rsid w:val="00454BA6"/>
    <w:rsid w:val="005112E3"/>
    <w:rsid w:val="005842FC"/>
    <w:rsid w:val="006A350E"/>
    <w:rsid w:val="006F0583"/>
    <w:rsid w:val="00732690"/>
    <w:rsid w:val="007A7CBE"/>
    <w:rsid w:val="007C3A40"/>
    <w:rsid w:val="008323C3"/>
    <w:rsid w:val="008B5EF1"/>
    <w:rsid w:val="008C7C5C"/>
    <w:rsid w:val="00911270"/>
    <w:rsid w:val="009132F0"/>
    <w:rsid w:val="009861A7"/>
    <w:rsid w:val="00AD0C52"/>
    <w:rsid w:val="00B2023D"/>
    <w:rsid w:val="00B45E88"/>
    <w:rsid w:val="00C4638C"/>
    <w:rsid w:val="00CB5266"/>
    <w:rsid w:val="00CC5520"/>
    <w:rsid w:val="00CF5F35"/>
    <w:rsid w:val="00D74ACD"/>
    <w:rsid w:val="00E10A6C"/>
    <w:rsid w:val="00E24694"/>
    <w:rsid w:val="00E66F88"/>
    <w:rsid w:val="00EC044C"/>
    <w:rsid w:val="00EE081B"/>
    <w:rsid w:val="00F013CA"/>
    <w:rsid w:val="00F54B37"/>
    <w:rsid w:val="00F9121F"/>
    <w:rsid w:val="00FD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" w:right="170" w:hanging="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683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4D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D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5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of@htmi.ac.b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sea@laspace.ru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10" Type="http://schemas.openxmlformats.org/officeDocument/2006/relationships/hyperlink" Target="mailto:lof@htmi.ac.by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sea@laspace.ru" TargetMode="Externa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User\Desktop\ExoMars\&#8470;%20&#1080;&#1089;&#1087;&#1099;&#1090;&#1072;&#1085;&#1080;&#1103;%20&#1048;&#1058;&#1052;&#1054;%20&#1082;&#1072;&#1089;&#1072;&#1090;&#1077;&#1083;&#1100;&#1085;&#1099;&#1077;%20&#1085;&#1072;&#1087;&#1088;&#1103;&#1078;&#1077;&#1085;&#1080;&#1103;\&#1056;&#1077;&#1079;&#1091;&#1083;&#1100;&#1090;&#1072;&#1090;&#1099;\&#1050;&#1083;&#1080;&#1085;%201.%20&#1054;&#1089;&#1088;&#1077;&#1076;&#1085;%20&#1083;&#1080;&#1085;%20&#1089;&#1082;&#1086;&#1088;%20&#1091;&#1085;&#1086;&#1089;&#1072;%20&#1052;1,&#1052;2,&#1052;7,%20&#1052;13,%20&#1092;&#1090;&#1086;&#1088;&#1086;&#1087;&#1083;&#1072;&#1089;&#1090;.xls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User\Desktop\ExoMars\&#8470;%20&#1080;&#1089;&#1087;&#1099;&#1090;&#1072;&#1085;&#1080;&#1103;%20&#1048;&#1058;&#1052;&#1054;%20&#1082;&#1072;&#1089;&#1072;&#1090;&#1077;&#1083;&#1100;&#1085;&#1099;&#1077;%20&#1085;&#1072;&#1087;&#1088;&#1103;&#1078;&#1077;&#1085;&#1080;&#1103;\&#1056;&#1077;&#1079;&#1091;&#1083;&#1100;&#1090;&#1072;&#1090;&#1099;\&#1050;&#1083;&#1080;&#1085;%202.%20&#1054;&#1089;&#1088;&#1077;&#1076;&#1085;%20&#1083;&#1080;&#1085;%20&#1089;&#1082;&#1086;&#1088;%20&#1091;&#1085;&#1086;&#1089;&#1072;.%20&#1052;1,&#1052;2,%20&#1052;7.%20&#1052;13,&#1092;&#1090;&#1086;&#1088;&#1086;&#1087;&#1083;&#1072;&#1089;&#1090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557555555555557"/>
          <c:y val="2.5020529225736967E-2"/>
          <c:w val="0.7379800000000003"/>
          <c:h val="0.8537571052820927"/>
        </c:manualLayout>
      </c:layout>
      <c:scatterChart>
        <c:scatterStyle val="smoothMarker"/>
        <c:varyColors val="0"/>
        <c:ser>
          <c:idx val="3"/>
          <c:order val="0"/>
          <c:tx>
            <c:v>М1</c:v>
          </c:tx>
          <c:spPr>
            <a:ln w="25400">
              <a:solidFill>
                <a:srgbClr val="0000FF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xVal>
            <c:numRef>
              <c:f>Лист1!$A$16:$A$22</c:f>
              <c:numCache>
                <c:formatCode>General</c:formatCode>
                <c:ptCount val="7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75</c:v>
                </c:pt>
              </c:numCache>
            </c:numRef>
          </c:xVal>
          <c:yVal>
            <c:numRef>
              <c:f>Лист1!$E$16:$E$22</c:f>
              <c:numCache>
                <c:formatCode>General</c:formatCode>
                <c:ptCount val="7"/>
                <c:pt idx="0">
                  <c:v>0.56999999999999995</c:v>
                </c:pt>
                <c:pt idx="1">
                  <c:v>0.64000000000000012</c:v>
                </c:pt>
                <c:pt idx="2">
                  <c:v>0.63000000000000012</c:v>
                </c:pt>
                <c:pt idx="3">
                  <c:v>0.51</c:v>
                </c:pt>
                <c:pt idx="4">
                  <c:v>0.47000000000000003</c:v>
                </c:pt>
                <c:pt idx="5">
                  <c:v>0.45</c:v>
                </c:pt>
                <c:pt idx="6">
                  <c:v>0.45</c:v>
                </c:pt>
              </c:numCache>
            </c:numRef>
          </c:yVal>
          <c:smooth val="1"/>
        </c:ser>
        <c:ser>
          <c:idx val="0"/>
          <c:order val="1"/>
          <c:tx>
            <c:v>М2</c:v>
          </c:tx>
          <c:spPr>
            <a:ln w="25400">
              <a:solidFill>
                <a:srgbClr val="000000"/>
              </a:solidFill>
              <a:prstDash val="solid"/>
            </a:ln>
          </c:spPr>
          <c:marker>
            <c:symbol val="triangle"/>
            <c:size val="7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Лист1!$A$16:$A$22</c:f>
              <c:numCache>
                <c:formatCode>General</c:formatCode>
                <c:ptCount val="7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75</c:v>
                </c:pt>
              </c:numCache>
            </c:numRef>
          </c:xVal>
          <c:yVal>
            <c:numRef>
              <c:f>Лист1!$B$16:$B$22</c:f>
              <c:numCache>
                <c:formatCode>General</c:formatCode>
                <c:ptCount val="7"/>
                <c:pt idx="2">
                  <c:v>0.17</c:v>
                </c:pt>
                <c:pt idx="3">
                  <c:v>0.14000000000000001</c:v>
                </c:pt>
                <c:pt idx="4">
                  <c:v>0.18000000000000002</c:v>
                </c:pt>
                <c:pt idx="5">
                  <c:v>0.2</c:v>
                </c:pt>
                <c:pt idx="6">
                  <c:v>0.17</c:v>
                </c:pt>
              </c:numCache>
            </c:numRef>
          </c:yVal>
          <c:smooth val="1"/>
        </c:ser>
        <c:ser>
          <c:idx val="1"/>
          <c:order val="2"/>
          <c:tx>
            <c:v>М7</c:v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square"/>
            <c:size val="7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xVal>
            <c:numRef>
              <c:f>Лист1!$A$16:$A$22</c:f>
              <c:numCache>
                <c:formatCode>General</c:formatCode>
                <c:ptCount val="7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75</c:v>
                </c:pt>
              </c:numCache>
            </c:numRef>
          </c:xVal>
          <c:yVal>
            <c:numRef>
              <c:f>Лист1!$C$16:$C$22</c:f>
              <c:numCache>
                <c:formatCode>General</c:formatCode>
                <c:ptCount val="7"/>
                <c:pt idx="2">
                  <c:v>7.0000000000000021E-2</c:v>
                </c:pt>
                <c:pt idx="3">
                  <c:v>4.0000000000000008E-2</c:v>
                </c:pt>
                <c:pt idx="4">
                  <c:v>3.0000000000000002E-2</c:v>
                </c:pt>
                <c:pt idx="5">
                  <c:v>0</c:v>
                </c:pt>
                <c:pt idx="6">
                  <c:v>0</c:v>
                </c:pt>
              </c:numCache>
            </c:numRef>
          </c:yVal>
          <c:smooth val="1"/>
        </c:ser>
        <c:ser>
          <c:idx val="2"/>
          <c:order val="3"/>
          <c:tx>
            <c:v>М13</c:v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circle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xVal>
            <c:numRef>
              <c:f>Лист1!$A$16:$A$22</c:f>
              <c:numCache>
                <c:formatCode>General</c:formatCode>
                <c:ptCount val="7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75</c:v>
                </c:pt>
              </c:numCache>
            </c:numRef>
          </c:xVal>
          <c:yVal>
            <c:numRef>
              <c:f>Лист1!$D$16:$D$22</c:f>
              <c:numCache>
                <c:formatCode>General</c:formatCode>
                <c:ptCount val="7"/>
                <c:pt idx="2">
                  <c:v>0.05</c:v>
                </c:pt>
                <c:pt idx="3">
                  <c:v>2.7000000000000003E-2</c:v>
                </c:pt>
                <c:pt idx="4">
                  <c:v>2.0000000000000004E-2</c:v>
                </c:pt>
                <c:pt idx="5">
                  <c:v>1.2999999999999998E-2</c:v>
                </c:pt>
                <c:pt idx="6">
                  <c:v>7.000000000000001E-3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6819840"/>
        <c:axId val="136822144"/>
      </c:scatterChart>
      <c:valAx>
        <c:axId val="136819840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х, мм</a:t>
                </a:r>
              </a:p>
            </c:rich>
          </c:tx>
          <c:layout>
            <c:manualLayout>
              <c:xMode val="edge"/>
              <c:yMode val="edge"/>
              <c:x val="0.46008592592592606"/>
              <c:y val="0.93672287315508274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36822144"/>
        <c:crosses val="autoZero"/>
        <c:crossBetween val="midCat"/>
        <c:majorUnit val="10"/>
      </c:valAx>
      <c:valAx>
        <c:axId val="13682214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Скорость линейного уноса, мм/с</a:t>
                </a:r>
              </a:p>
            </c:rich>
          </c:tx>
          <c:layout>
            <c:manualLayout>
              <c:xMode val="edge"/>
              <c:yMode val="edge"/>
              <c:x val="2.5351851851851837E-3"/>
              <c:y val="0.14930800234358668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36819840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915796296296296"/>
          <c:y val="3.651575353964967E-2"/>
          <c:w val="0.23229592592592593"/>
          <c:h val="0.16181883800584984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Times New Roman" pitchFamily="18" charset="0"/>
          <a:ea typeface="Arial Cyr"/>
          <a:cs typeface="Times New Roman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1030259259259274"/>
          <c:y val="2.5020529225736967E-2"/>
          <c:w val="0.73325296296296238"/>
          <c:h val="0.8537571052820927"/>
        </c:manualLayout>
      </c:layout>
      <c:scatterChart>
        <c:scatterStyle val="smoothMarker"/>
        <c:varyColors val="0"/>
        <c:ser>
          <c:idx val="3"/>
          <c:order val="0"/>
          <c:tx>
            <c:v>М1</c:v>
          </c:tx>
          <c:spPr>
            <a:ln w="25400">
              <a:solidFill>
                <a:srgbClr val="0000FF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xVal>
            <c:numRef>
              <c:f>Лист1!$A$14:$A$20</c:f>
              <c:numCache>
                <c:formatCode>General</c:formatCode>
                <c:ptCount val="7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75</c:v>
                </c:pt>
              </c:numCache>
            </c:numRef>
          </c:xVal>
          <c:yVal>
            <c:numRef>
              <c:f>Лист1!$E$14:$E$20</c:f>
              <c:numCache>
                <c:formatCode>General</c:formatCode>
                <c:ptCount val="7"/>
                <c:pt idx="1">
                  <c:v>1</c:v>
                </c:pt>
                <c:pt idx="2">
                  <c:v>1</c:v>
                </c:pt>
                <c:pt idx="3">
                  <c:v>0.82000000000000006</c:v>
                </c:pt>
                <c:pt idx="4">
                  <c:v>0.82000000000000006</c:v>
                </c:pt>
                <c:pt idx="5">
                  <c:v>0.82000000000000006</c:v>
                </c:pt>
                <c:pt idx="6">
                  <c:v>0.82000000000000006</c:v>
                </c:pt>
              </c:numCache>
            </c:numRef>
          </c:yVal>
          <c:smooth val="1"/>
        </c:ser>
        <c:ser>
          <c:idx val="0"/>
          <c:order val="1"/>
          <c:tx>
            <c:v>М2</c:v>
          </c:tx>
          <c:spPr>
            <a:ln w="25400">
              <a:solidFill>
                <a:srgbClr val="000000"/>
              </a:solidFill>
              <a:prstDash val="solid"/>
            </a:ln>
          </c:spPr>
          <c:marker>
            <c:symbol val="triangle"/>
            <c:size val="7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Лист1!$A$14:$A$20</c:f>
              <c:numCache>
                <c:formatCode>General</c:formatCode>
                <c:ptCount val="7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75</c:v>
                </c:pt>
              </c:numCache>
            </c:numRef>
          </c:xVal>
          <c:yVal>
            <c:numRef>
              <c:f>Лист1!$B$14:$B$20</c:f>
              <c:numCache>
                <c:formatCode>General</c:formatCode>
                <c:ptCount val="7"/>
                <c:pt idx="2">
                  <c:v>0.60000000000000009</c:v>
                </c:pt>
                <c:pt idx="3">
                  <c:v>0.59</c:v>
                </c:pt>
                <c:pt idx="4">
                  <c:v>0.52</c:v>
                </c:pt>
                <c:pt idx="5">
                  <c:v>0.43000000000000005</c:v>
                </c:pt>
                <c:pt idx="6">
                  <c:v>0.4</c:v>
                </c:pt>
              </c:numCache>
            </c:numRef>
          </c:yVal>
          <c:smooth val="1"/>
        </c:ser>
        <c:ser>
          <c:idx val="1"/>
          <c:order val="2"/>
          <c:tx>
            <c:v>М7</c:v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square"/>
            <c:size val="7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xVal>
            <c:numRef>
              <c:f>Лист1!$A$14:$A$20</c:f>
              <c:numCache>
                <c:formatCode>General</c:formatCode>
                <c:ptCount val="7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75</c:v>
                </c:pt>
              </c:numCache>
            </c:numRef>
          </c:xVal>
          <c:yVal>
            <c:numRef>
              <c:f>Лист1!$C$14:$C$20</c:f>
              <c:numCache>
                <c:formatCode>General</c:formatCode>
                <c:ptCount val="7"/>
                <c:pt idx="2">
                  <c:v>0.27</c:v>
                </c:pt>
                <c:pt idx="3">
                  <c:v>0.13</c:v>
                </c:pt>
                <c:pt idx="4">
                  <c:v>0.12000000000000001</c:v>
                </c:pt>
                <c:pt idx="5">
                  <c:v>0.12000000000000001</c:v>
                </c:pt>
                <c:pt idx="6">
                  <c:v>0.11</c:v>
                </c:pt>
              </c:numCache>
            </c:numRef>
          </c:yVal>
          <c:smooth val="1"/>
        </c:ser>
        <c:ser>
          <c:idx val="2"/>
          <c:order val="3"/>
          <c:tx>
            <c:v>М13</c:v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circle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xVal>
            <c:numRef>
              <c:f>Лист1!$A$14:$A$20</c:f>
              <c:numCache>
                <c:formatCode>General</c:formatCode>
                <c:ptCount val="7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45</c:v>
                </c:pt>
                <c:pt idx="5">
                  <c:v>60</c:v>
                </c:pt>
                <c:pt idx="6">
                  <c:v>75</c:v>
                </c:pt>
              </c:numCache>
            </c:numRef>
          </c:xVal>
          <c:yVal>
            <c:numRef>
              <c:f>Лист1!$D$14:$D$20</c:f>
              <c:numCache>
                <c:formatCode>General</c:formatCode>
                <c:ptCount val="7"/>
                <c:pt idx="2">
                  <c:v>1.4E-2</c:v>
                </c:pt>
                <c:pt idx="3">
                  <c:v>4.0000000000000008E-2</c:v>
                </c:pt>
                <c:pt idx="4">
                  <c:v>3.3000000000000002E-2</c:v>
                </c:pt>
                <c:pt idx="5">
                  <c:v>6.0000000000000005E-2</c:v>
                </c:pt>
                <c:pt idx="6">
                  <c:v>3.0000000000000002E-2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1580160"/>
        <c:axId val="141595008"/>
      </c:scatterChart>
      <c:valAx>
        <c:axId val="141580160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х, мм</a:t>
                </a:r>
              </a:p>
            </c:rich>
          </c:tx>
          <c:layout>
            <c:manualLayout>
              <c:xMode val="edge"/>
              <c:yMode val="edge"/>
              <c:x val="0.47259555555555555"/>
              <c:y val="0.93672287315508274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41595008"/>
        <c:crosses val="autoZero"/>
        <c:crossBetween val="midCat"/>
        <c:majorUnit val="10"/>
      </c:valAx>
      <c:valAx>
        <c:axId val="14159500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Скорость линейного уноса, мм/с</a:t>
                </a:r>
              </a:p>
            </c:rich>
          </c:tx>
          <c:layout>
            <c:manualLayout>
              <c:xMode val="edge"/>
              <c:yMode val="edge"/>
              <c:x val="2.5351851851851837E-3"/>
              <c:y val="0.12755102040816327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41580160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03137037037037"/>
          <c:y val="3.8216338636859415E-2"/>
          <c:w val="0.22053814814814821"/>
          <c:h val="0.16136913660757829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Times New Roman" pitchFamily="18" charset="0"/>
          <a:ea typeface="Arial Cyr"/>
          <a:cs typeface="Times New Roman" pitchFamily="18" charset="0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0.40896</cdr:x>
      <cdr:y>0.03202</cdr:y>
    </cdr:from>
    <cdr:to>
      <cdr:x>0.66229</cdr:x>
      <cdr:y>0.09369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104181" y="112142"/>
          <a:ext cx="684000" cy="21600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>
              <a:latin typeface="Times New Roman" pitchFamily="18" charset="0"/>
              <a:cs typeface="Times New Roman" pitchFamily="18" charset="0"/>
            </a:rPr>
            <a:t>1250 кВт/м</a:t>
          </a:r>
          <a:r>
            <a:rPr lang="ru-RU" sz="1100" baseline="30000">
              <a:latin typeface="Times New Roman" pitchFamily="18" charset="0"/>
              <a:cs typeface="Times New Roman" pitchFamily="18" charset="0"/>
            </a:rPr>
            <a:t>2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0.41215</cdr:x>
      <cdr:y>0.03448</cdr:y>
    </cdr:from>
    <cdr:to>
      <cdr:x>0.66548</cdr:x>
      <cdr:y>0.09616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1112807" y="120770"/>
          <a:ext cx="684000" cy="216000"/>
        </a:xfrm>
        <a:prstGeom xmlns:a="http://schemas.openxmlformats.org/drawingml/2006/main" prst="rect">
          <a:avLst/>
        </a:prstGeom>
        <a:solidFill xmlns:a="http://schemas.openxmlformats.org/drawingml/2006/main">
          <a:sysClr val="window" lastClr="FFFFFF"/>
        </a:solidFill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ctr"/>
          <a:r>
            <a:rPr lang="ru-RU" sz="1100">
              <a:latin typeface="Times New Roman" pitchFamily="18" charset="0"/>
              <a:cs typeface="Times New Roman" pitchFamily="18" charset="0"/>
            </a:rPr>
            <a:t>1750 кВт/м</a:t>
          </a:r>
          <a:r>
            <a:rPr lang="ru-RU" sz="1100" baseline="30000">
              <a:latin typeface="Times New Roman" pitchFamily="18" charset="0"/>
              <a:cs typeface="Times New Roman" pitchFamily="18" charset="0"/>
            </a:rPr>
            <a:t>2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174D963A-970F-4892-8D30-E3F11A9C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</dc:creator>
  <cp:keywords/>
  <dc:description/>
  <cp:lastModifiedBy>Sergey A. Syromyatnikov</cp:lastModifiedBy>
  <cp:revision>6</cp:revision>
  <cp:lastPrinted>2015-12-08T11:51:00Z</cp:lastPrinted>
  <dcterms:created xsi:type="dcterms:W3CDTF">2015-12-08T08:36:00Z</dcterms:created>
  <dcterms:modified xsi:type="dcterms:W3CDTF">2015-12-08T14:24:00Z</dcterms:modified>
</cp:coreProperties>
</file>